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0C7649" w14:textId="77777777" w:rsidR="004A7F66" w:rsidRPr="004A7F66" w:rsidRDefault="004A7F66" w:rsidP="008E1A6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Liberation Serif" w:eastAsia="Times New Roman" w:hAnsi="Liberation Serif" w:cs="Times New Roman"/>
          <w:sz w:val="24"/>
          <w:szCs w:val="20"/>
          <w:lang w:eastAsia="ru-RU"/>
        </w:rPr>
      </w:pPr>
      <w:r w:rsidRPr="009936A2">
        <w:rPr>
          <w:rFonts w:ascii="Liberation Serif" w:eastAsia="Times New Roman" w:hAnsi="Liberation Serif" w:cs="Times New Roman"/>
          <w:noProof/>
          <w:sz w:val="24"/>
          <w:szCs w:val="20"/>
          <w:lang w:eastAsia="ru-RU"/>
        </w:rPr>
        <w:drawing>
          <wp:inline distT="0" distB="0" distL="0" distR="0" wp14:anchorId="3ADFACE8" wp14:editId="31F92057">
            <wp:extent cx="439420" cy="561340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2CA4E" w14:textId="491C4844" w:rsidR="004A7F66" w:rsidRPr="004A7F66" w:rsidRDefault="00B31FF3" w:rsidP="004A7F6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АДМИНИСТРАЦИЯ</w:t>
      </w:r>
      <w:r w:rsidRPr="004A7F66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 ГОРОДСКОГО ОКРУГА</w:t>
      </w:r>
      <w:r w:rsidR="004A7F66" w:rsidRPr="004A7F66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 КРАСНОУФИМСК</w:t>
      </w:r>
    </w:p>
    <w:p w14:paraId="7FB7C881" w14:textId="77777777" w:rsidR="004A7F66" w:rsidRPr="004A7F66" w:rsidRDefault="004A7F66" w:rsidP="004A7F6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iberation Serif" w:eastAsia="Times New Roman" w:hAnsi="Liberation Serif" w:cs="Times New Roman"/>
          <w:b/>
          <w:spacing w:val="-20"/>
          <w:sz w:val="28"/>
          <w:szCs w:val="28"/>
          <w:lang w:eastAsia="ru-RU"/>
        </w:rPr>
      </w:pPr>
    </w:p>
    <w:p w14:paraId="48940994" w14:textId="77777777" w:rsidR="004A7F66" w:rsidRPr="004A7F66" w:rsidRDefault="004A7F66" w:rsidP="004A7F6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iberation Serif" w:eastAsia="Times New Roman" w:hAnsi="Liberation Serif" w:cs="Times New Roman"/>
          <w:b/>
          <w:spacing w:val="50"/>
          <w:sz w:val="28"/>
          <w:szCs w:val="28"/>
          <w:lang w:eastAsia="ru-RU"/>
        </w:rPr>
      </w:pPr>
      <w:r w:rsidRPr="004A7F66">
        <w:rPr>
          <w:rFonts w:ascii="Liberation Serif" w:eastAsia="Times New Roman" w:hAnsi="Liberation Serif" w:cs="Times New Roman"/>
          <w:b/>
          <w:spacing w:val="50"/>
          <w:sz w:val="28"/>
          <w:szCs w:val="28"/>
          <w:lang w:eastAsia="ru-RU"/>
        </w:rPr>
        <w:t>ПОСТАНОВЛЕНИЕ</w:t>
      </w:r>
    </w:p>
    <w:p w14:paraId="72405166" w14:textId="77777777" w:rsidR="004A7F66" w:rsidRPr="004A7F66" w:rsidRDefault="004A7F66" w:rsidP="004A7F66">
      <w:p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Liberation Serif" w:eastAsia="Times New Roman" w:hAnsi="Liberation Serif" w:cs="Times New Roman"/>
          <w:spacing w:val="-20"/>
          <w:sz w:val="28"/>
          <w:szCs w:val="28"/>
          <w:lang w:eastAsia="ru-RU"/>
        </w:rPr>
      </w:pPr>
    </w:p>
    <w:p w14:paraId="287F9FB5" w14:textId="147438BF" w:rsidR="004A7F66" w:rsidRPr="004A7F66" w:rsidRDefault="00F9093B" w:rsidP="004A7F66">
      <w:p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09.12.</w:t>
      </w:r>
      <w:r w:rsidR="004A7F66" w:rsidRPr="004A7F66">
        <w:rPr>
          <w:rFonts w:ascii="Liberation Serif" w:eastAsia="Times New Roman" w:hAnsi="Liberation Serif" w:cs="Times New Roman"/>
          <w:sz w:val="28"/>
          <w:szCs w:val="28"/>
          <w:lang w:eastAsia="ru-RU"/>
        </w:rPr>
        <w:t>202</w:t>
      </w:r>
      <w:r w:rsidR="00471AA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2 </w:t>
      </w:r>
      <w:r w:rsidR="004A7F66" w:rsidRPr="004A7F66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г.              </w:t>
      </w:r>
      <w:r w:rsidR="004A7F66" w:rsidRPr="004A7F66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4A7F66" w:rsidRPr="004A7F66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4A7F66" w:rsidRPr="004A7F66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4A7F66" w:rsidRPr="004A7F66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   </w:t>
      </w:r>
      <w:r w:rsidR="007317C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</w:t>
      </w:r>
      <w:r w:rsidR="004A7F66" w:rsidRPr="004A7F66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№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1158</w:t>
      </w:r>
    </w:p>
    <w:p w14:paraId="431E9ABA" w14:textId="77777777" w:rsidR="004A7F66" w:rsidRPr="004A7F66" w:rsidRDefault="004A7F66" w:rsidP="004A7F6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14:paraId="08229F5A" w14:textId="77777777" w:rsidR="004A7F66" w:rsidRPr="004A7F66" w:rsidRDefault="004A7F66" w:rsidP="004A7F6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4A7F66">
        <w:rPr>
          <w:rFonts w:ascii="Liberation Serif" w:eastAsia="Times New Roman" w:hAnsi="Liberation Serif" w:cs="Times New Roman"/>
          <w:sz w:val="28"/>
          <w:szCs w:val="28"/>
          <w:lang w:eastAsia="ru-RU"/>
        </w:rPr>
        <w:t>г. Красноуфимск</w:t>
      </w:r>
    </w:p>
    <w:p w14:paraId="3347E1A4" w14:textId="77777777" w:rsidR="004A7F66" w:rsidRPr="004A7F66" w:rsidRDefault="004A7F66" w:rsidP="004A7F6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</w:pPr>
    </w:p>
    <w:p w14:paraId="67A80EEB" w14:textId="14A6FCD6" w:rsidR="004A7F66" w:rsidRPr="004A7F66" w:rsidRDefault="00B31FF3" w:rsidP="00B31FF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</w:pPr>
      <w:bookmarkStart w:id="0" w:name="_Hlk85453617"/>
      <w:r w:rsidRPr="00B31FF3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>Об утверждении Порядка оценки коррупционных рисков при</w:t>
      </w:r>
      <w:r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B31FF3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>осуществлении</w:t>
      </w:r>
      <w:r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B31FF3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 xml:space="preserve">закупок в </w:t>
      </w:r>
      <w:r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>А</w:t>
      </w:r>
      <w:r w:rsidRPr="00B31FF3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>дминистрации городского</w:t>
      </w:r>
      <w:r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 xml:space="preserve"> округа Красноуфимск</w:t>
      </w:r>
      <w:r w:rsidRPr="00B31FF3">
        <w:rPr>
          <w:rFonts w:ascii="Liberation Serif" w:eastAsia="Times New Roman" w:hAnsi="Liberation Serif" w:cs="Times New Roman"/>
          <w:b/>
          <w:bCs/>
          <w:i/>
          <w:iCs/>
          <w:sz w:val="28"/>
          <w:szCs w:val="28"/>
          <w:lang w:eastAsia="ru-RU"/>
        </w:rPr>
        <w:t xml:space="preserve"> </w:t>
      </w:r>
    </w:p>
    <w:bookmarkEnd w:id="0"/>
    <w:p w14:paraId="35512C02" w14:textId="77777777" w:rsidR="00C610CC" w:rsidRPr="009936A2" w:rsidRDefault="00C610CC">
      <w:pPr>
        <w:rPr>
          <w:rFonts w:ascii="Liberation Serif" w:hAnsi="Liberation Serif" w:cs="Times New Roman"/>
          <w:sz w:val="24"/>
          <w:szCs w:val="24"/>
        </w:rPr>
      </w:pPr>
    </w:p>
    <w:p w14:paraId="06120C04" w14:textId="31953B75" w:rsidR="000E2886" w:rsidRPr="00B31FF3" w:rsidRDefault="00B31FF3" w:rsidP="00B31FF3">
      <w:pPr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B31FF3">
        <w:rPr>
          <w:rFonts w:ascii="Liberation Serif" w:hAnsi="Liberation Serif" w:cs="Times New Roman"/>
          <w:sz w:val="28"/>
          <w:szCs w:val="28"/>
        </w:rPr>
        <w:t>В соответствии с Федеральным законом от 25 декабря 2008 года № 273-ФЗ "О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Pr="00B31FF3">
        <w:rPr>
          <w:rFonts w:ascii="Liberation Serif" w:hAnsi="Liberation Serif" w:cs="Times New Roman"/>
          <w:sz w:val="28"/>
          <w:szCs w:val="28"/>
        </w:rPr>
        <w:t xml:space="preserve">противодействии коррупции",  </w:t>
      </w:r>
      <w:r>
        <w:rPr>
          <w:rFonts w:ascii="Liberation Serif" w:hAnsi="Liberation Serif" w:cs="Times New Roman"/>
          <w:sz w:val="28"/>
          <w:szCs w:val="28"/>
        </w:rPr>
        <w:t xml:space="preserve">на основании </w:t>
      </w:r>
      <w:r w:rsidRPr="00B31FF3">
        <w:rPr>
          <w:rFonts w:ascii="Liberation Serif" w:hAnsi="Liberation Serif" w:cs="Times New Roman"/>
          <w:sz w:val="28"/>
          <w:szCs w:val="28"/>
        </w:rPr>
        <w:t>Методических рекомендаций по выявлению и минимизации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Pr="00B31FF3">
        <w:rPr>
          <w:rFonts w:ascii="Liberation Serif" w:hAnsi="Liberation Serif" w:cs="Times New Roman"/>
          <w:sz w:val="28"/>
          <w:szCs w:val="28"/>
        </w:rPr>
        <w:t>коррупционных рисков при осуществлении закупок товаров, работ, услуг для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Pr="00B31FF3">
        <w:rPr>
          <w:rFonts w:ascii="Liberation Serif" w:hAnsi="Liberation Serif" w:cs="Times New Roman"/>
          <w:sz w:val="28"/>
          <w:szCs w:val="28"/>
        </w:rPr>
        <w:t>обеспечения государственных или муниципальных нужд, разработанных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Pr="00B31FF3">
        <w:rPr>
          <w:rFonts w:ascii="Liberation Serif" w:hAnsi="Liberation Serif" w:cs="Times New Roman"/>
          <w:sz w:val="28"/>
          <w:szCs w:val="28"/>
        </w:rPr>
        <w:t>Министерством труда и социальной защиты Российской Федераци</w:t>
      </w:r>
      <w:r>
        <w:rPr>
          <w:rFonts w:ascii="Liberation Serif" w:hAnsi="Liberation Serif" w:cs="Times New Roman"/>
          <w:sz w:val="28"/>
          <w:szCs w:val="28"/>
        </w:rPr>
        <w:t xml:space="preserve">и, руководствуясь </w:t>
      </w:r>
      <w:r w:rsidR="00B45943" w:rsidRPr="009936A2">
        <w:rPr>
          <w:rFonts w:ascii="Liberation Serif" w:hAnsi="Liberation Serif" w:cs="Times New Roman"/>
          <w:sz w:val="28"/>
          <w:szCs w:val="28"/>
        </w:rPr>
        <w:t xml:space="preserve">ст. ст. </w:t>
      </w:r>
      <w:r w:rsidR="007317CA">
        <w:rPr>
          <w:rFonts w:ascii="Liberation Serif" w:hAnsi="Liberation Serif" w:cs="Times New Roman"/>
          <w:sz w:val="28"/>
          <w:szCs w:val="28"/>
        </w:rPr>
        <w:t>31</w:t>
      </w:r>
      <w:r w:rsidR="000E2886" w:rsidRPr="009936A2">
        <w:rPr>
          <w:rFonts w:ascii="Liberation Serif" w:hAnsi="Liberation Serif" w:cs="Times New Roman"/>
          <w:sz w:val="28"/>
          <w:szCs w:val="28"/>
        </w:rPr>
        <w:t xml:space="preserve">, 48 </w:t>
      </w:r>
      <w:r w:rsidR="000E2886" w:rsidRPr="009936A2">
        <w:rPr>
          <w:rFonts w:ascii="Liberation Serif" w:eastAsia="Times New Roman" w:hAnsi="Liberation Serif" w:cs="Times New Roman"/>
          <w:sz w:val="28"/>
          <w:szCs w:val="28"/>
          <w:lang w:eastAsia="ru-RU"/>
        </w:rPr>
        <w:t>Устава городского округа Красноуфимск</w:t>
      </w:r>
    </w:p>
    <w:p w14:paraId="7D63AD45" w14:textId="77777777" w:rsidR="000E2886" w:rsidRDefault="000E2886" w:rsidP="000E288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0E2886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ПОСТАНОВЛЯЮ:</w:t>
      </w:r>
    </w:p>
    <w:p w14:paraId="73FB3CA1" w14:textId="77777777" w:rsidR="00641396" w:rsidRPr="000E2886" w:rsidRDefault="00641396" w:rsidP="000E288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14:paraId="1D1A54B0" w14:textId="7F2FB5AC" w:rsidR="00B31FF3" w:rsidRDefault="00B31FF3" w:rsidP="00672550">
      <w:pPr>
        <w:spacing w:after="0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B31FF3">
        <w:rPr>
          <w:rFonts w:ascii="Liberation Serif" w:hAnsi="Liberation Serif" w:cs="Times New Roman"/>
          <w:sz w:val="28"/>
          <w:szCs w:val="28"/>
        </w:rPr>
        <w:t>1.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Pr="00B31FF3">
        <w:rPr>
          <w:rFonts w:ascii="Liberation Serif" w:hAnsi="Liberation Serif" w:cs="Times New Roman"/>
          <w:sz w:val="28"/>
          <w:szCs w:val="28"/>
        </w:rPr>
        <w:t>Утвердить Порядок оценки коррупционных рисков при осуществлении закупок в Администрации городского округа Красноуфимск (прилагается)</w:t>
      </w:r>
      <w:r>
        <w:rPr>
          <w:rFonts w:ascii="Liberation Serif" w:hAnsi="Liberation Serif" w:cs="Times New Roman"/>
          <w:sz w:val="28"/>
          <w:szCs w:val="28"/>
        </w:rPr>
        <w:t>.</w:t>
      </w:r>
    </w:p>
    <w:p w14:paraId="58EE03D5" w14:textId="3038B6CA" w:rsidR="00B31FF3" w:rsidRDefault="00B31FF3" w:rsidP="00672550">
      <w:pPr>
        <w:spacing w:after="0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2</w:t>
      </w:r>
      <w:r w:rsidRPr="00B31FF3">
        <w:rPr>
          <w:rFonts w:ascii="Liberation Serif" w:hAnsi="Liberation Serif" w:cs="Times New Roman"/>
          <w:sz w:val="28"/>
          <w:szCs w:val="28"/>
        </w:rPr>
        <w:t>.</w:t>
      </w:r>
      <w:r>
        <w:rPr>
          <w:rFonts w:ascii="Liberation Serif" w:hAnsi="Liberation Serif" w:cs="Times New Roman"/>
          <w:sz w:val="28"/>
          <w:szCs w:val="28"/>
        </w:rPr>
        <w:t xml:space="preserve"> Утвердить блок-схему процедуры проведения закупки в Администрации городского округа Красноуфимск (Приложение №1 к Порядку).</w:t>
      </w:r>
    </w:p>
    <w:p w14:paraId="0AC9350F" w14:textId="684B798C" w:rsidR="00B31FF3" w:rsidRDefault="00B31FF3" w:rsidP="00672550">
      <w:pPr>
        <w:spacing w:after="0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3. Утвердить к</w:t>
      </w:r>
      <w:r w:rsidRPr="00B31FF3">
        <w:rPr>
          <w:rFonts w:ascii="Liberation Serif" w:hAnsi="Liberation Serif" w:cs="Times New Roman"/>
          <w:sz w:val="28"/>
          <w:szCs w:val="28"/>
        </w:rPr>
        <w:t>арт</w:t>
      </w:r>
      <w:r>
        <w:rPr>
          <w:rFonts w:ascii="Liberation Serif" w:hAnsi="Liberation Serif" w:cs="Times New Roman"/>
          <w:sz w:val="28"/>
          <w:szCs w:val="28"/>
        </w:rPr>
        <w:t>у</w:t>
      </w:r>
      <w:r w:rsidRPr="00B31FF3">
        <w:rPr>
          <w:rFonts w:ascii="Liberation Serif" w:hAnsi="Liberation Serif" w:cs="Times New Roman"/>
          <w:sz w:val="28"/>
          <w:szCs w:val="28"/>
        </w:rPr>
        <w:t xml:space="preserve"> коррупционных рисков, возникающих при осуществлении закупок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Pr="00B31FF3">
        <w:rPr>
          <w:rFonts w:ascii="Liberation Serif" w:hAnsi="Liberation Serif" w:cs="Times New Roman"/>
          <w:sz w:val="28"/>
          <w:szCs w:val="28"/>
        </w:rPr>
        <w:t>в администрации городского округа Красноуфимск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Pr="00B31FF3">
        <w:rPr>
          <w:rFonts w:ascii="Liberation Serif" w:hAnsi="Liberation Serif" w:cs="Times New Roman"/>
          <w:sz w:val="28"/>
          <w:szCs w:val="28"/>
        </w:rPr>
        <w:t>(Приложение №</w:t>
      </w:r>
      <w:r>
        <w:rPr>
          <w:rFonts w:ascii="Liberation Serif" w:hAnsi="Liberation Serif" w:cs="Times New Roman"/>
          <w:sz w:val="28"/>
          <w:szCs w:val="28"/>
        </w:rPr>
        <w:t>2</w:t>
      </w:r>
      <w:r w:rsidRPr="00B31FF3">
        <w:rPr>
          <w:rFonts w:ascii="Liberation Serif" w:hAnsi="Liberation Serif" w:cs="Times New Roman"/>
          <w:sz w:val="28"/>
          <w:szCs w:val="28"/>
        </w:rPr>
        <w:t xml:space="preserve"> к Порядку).</w:t>
      </w:r>
    </w:p>
    <w:p w14:paraId="3282ECB1" w14:textId="53E60685" w:rsidR="00B31FF3" w:rsidRDefault="00B31FF3" w:rsidP="008E1A64">
      <w:pPr>
        <w:spacing w:after="0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4. Утвердить п</w:t>
      </w:r>
      <w:r w:rsidRPr="00B31FF3">
        <w:rPr>
          <w:rFonts w:ascii="Liberation Serif" w:hAnsi="Liberation Serif" w:cs="Times New Roman"/>
          <w:sz w:val="28"/>
          <w:szCs w:val="28"/>
        </w:rPr>
        <w:t>лан мер, направленных на минимизацию коррупционных рисков,</w:t>
      </w:r>
      <w:r w:rsidR="008E1A64">
        <w:rPr>
          <w:rFonts w:ascii="Liberation Serif" w:hAnsi="Liberation Serif" w:cs="Times New Roman"/>
          <w:sz w:val="28"/>
          <w:szCs w:val="28"/>
        </w:rPr>
        <w:t xml:space="preserve"> </w:t>
      </w:r>
      <w:r w:rsidRPr="00B31FF3">
        <w:rPr>
          <w:rFonts w:ascii="Liberation Serif" w:hAnsi="Liberation Serif" w:cs="Times New Roman"/>
          <w:sz w:val="28"/>
          <w:szCs w:val="28"/>
        </w:rPr>
        <w:t>возникающих при осуществлении закупок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Pr="00B31FF3">
        <w:rPr>
          <w:rFonts w:ascii="Liberation Serif" w:hAnsi="Liberation Serif" w:cs="Times New Roman"/>
          <w:sz w:val="28"/>
          <w:szCs w:val="28"/>
        </w:rPr>
        <w:t xml:space="preserve">в </w:t>
      </w:r>
      <w:r>
        <w:rPr>
          <w:rFonts w:ascii="Liberation Serif" w:hAnsi="Liberation Serif" w:cs="Times New Roman"/>
          <w:sz w:val="28"/>
          <w:szCs w:val="28"/>
        </w:rPr>
        <w:t>А</w:t>
      </w:r>
      <w:r w:rsidRPr="00B31FF3">
        <w:rPr>
          <w:rFonts w:ascii="Liberation Serif" w:hAnsi="Liberation Serif" w:cs="Times New Roman"/>
          <w:sz w:val="28"/>
          <w:szCs w:val="28"/>
        </w:rPr>
        <w:t>дминистрации городского округа</w:t>
      </w:r>
      <w:r>
        <w:rPr>
          <w:rFonts w:ascii="Liberation Serif" w:hAnsi="Liberation Serif" w:cs="Times New Roman"/>
          <w:sz w:val="28"/>
          <w:szCs w:val="28"/>
        </w:rPr>
        <w:t xml:space="preserve"> Красноуфимск (</w:t>
      </w:r>
      <w:r w:rsidRPr="00B31FF3">
        <w:rPr>
          <w:rFonts w:ascii="Liberation Serif" w:hAnsi="Liberation Serif" w:cs="Times New Roman"/>
          <w:sz w:val="28"/>
          <w:szCs w:val="28"/>
        </w:rPr>
        <w:t>Приложение №</w:t>
      </w:r>
      <w:r w:rsidR="008E1A64">
        <w:rPr>
          <w:rFonts w:ascii="Liberation Serif" w:hAnsi="Liberation Serif" w:cs="Times New Roman"/>
          <w:sz w:val="28"/>
          <w:szCs w:val="28"/>
        </w:rPr>
        <w:t xml:space="preserve"> </w:t>
      </w:r>
      <w:r w:rsidR="00FF2FBB">
        <w:rPr>
          <w:rFonts w:ascii="Liberation Serif" w:hAnsi="Liberation Serif" w:cs="Times New Roman"/>
          <w:sz w:val="28"/>
          <w:szCs w:val="28"/>
        </w:rPr>
        <w:t>3</w:t>
      </w:r>
      <w:r w:rsidRPr="00B31FF3">
        <w:rPr>
          <w:rFonts w:ascii="Liberation Serif" w:hAnsi="Liberation Serif" w:cs="Times New Roman"/>
          <w:sz w:val="28"/>
          <w:szCs w:val="28"/>
        </w:rPr>
        <w:t xml:space="preserve"> к Порядку)</w:t>
      </w:r>
      <w:r>
        <w:rPr>
          <w:rFonts w:ascii="Liberation Serif" w:hAnsi="Liberation Serif" w:cs="Times New Roman"/>
          <w:sz w:val="28"/>
          <w:szCs w:val="28"/>
        </w:rPr>
        <w:t>.</w:t>
      </w:r>
    </w:p>
    <w:p w14:paraId="0A1B8404" w14:textId="07F07648" w:rsidR="00FF2FBB" w:rsidRDefault="00FF2FBB" w:rsidP="00672550">
      <w:pPr>
        <w:spacing w:after="0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5. Постановление вступает в силу после официального опубликования.</w:t>
      </w:r>
    </w:p>
    <w:p w14:paraId="70AA2C01" w14:textId="5CAED75E" w:rsidR="00FF2FBB" w:rsidRDefault="00FF2FBB" w:rsidP="00672550">
      <w:pPr>
        <w:spacing w:after="0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6. Опубликовать настоящее постановление в </w:t>
      </w:r>
      <w:r w:rsidR="00787DCE">
        <w:rPr>
          <w:rFonts w:ascii="Liberation Serif" w:hAnsi="Liberation Serif" w:cs="Times New Roman"/>
          <w:sz w:val="28"/>
          <w:szCs w:val="28"/>
        </w:rPr>
        <w:t>официальном печатном издании «Вестник городского округа Красноуфимск»</w:t>
      </w:r>
      <w:r>
        <w:rPr>
          <w:rFonts w:ascii="Liberation Serif" w:hAnsi="Liberation Serif" w:cs="Times New Roman"/>
          <w:sz w:val="28"/>
          <w:szCs w:val="28"/>
        </w:rPr>
        <w:t xml:space="preserve"> и разместить на официальном сайте городского округа Красноуфимск в сети «Интернет».</w:t>
      </w:r>
    </w:p>
    <w:p w14:paraId="0CFF9CAD" w14:textId="152351B6" w:rsidR="00FF2FBB" w:rsidRPr="00B31FF3" w:rsidRDefault="00FF2FBB" w:rsidP="00672550">
      <w:pPr>
        <w:spacing w:after="0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7. Контроль за исполнением настоящего постановления возложить на заместителя Главы администрации городского округа Красноуфимск по правовым и организационным вопросам Шахбанова Р.О.</w:t>
      </w:r>
    </w:p>
    <w:p w14:paraId="178D9282" w14:textId="10F865A1" w:rsidR="009936A2" w:rsidRDefault="009936A2" w:rsidP="00FF2FBB">
      <w:pPr>
        <w:rPr>
          <w:rFonts w:ascii="Liberation Serif" w:eastAsia="Times New Roman" w:hAnsi="Liberation Serif" w:cs="Times New Roman"/>
          <w:iCs/>
          <w:sz w:val="28"/>
          <w:szCs w:val="28"/>
          <w:lang w:eastAsia="ru-RU"/>
        </w:rPr>
      </w:pPr>
    </w:p>
    <w:p w14:paraId="2D3A4764" w14:textId="2760F7D6" w:rsidR="00600BF9" w:rsidRDefault="000E2886" w:rsidP="000E288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0E2886">
        <w:rPr>
          <w:rFonts w:ascii="Liberation Serif" w:eastAsia="Times New Roman" w:hAnsi="Liberation Serif" w:cs="Times New Roman"/>
          <w:sz w:val="28"/>
          <w:szCs w:val="28"/>
          <w:lang w:eastAsia="ru-RU"/>
        </w:rPr>
        <w:t>Глав</w:t>
      </w:r>
      <w:r w:rsidR="00FF2FBB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0E2886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городского округа Красноуфимск                                    </w:t>
      </w:r>
      <w:r w:rsidR="00FF2FBB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</w:t>
      </w:r>
      <w:r w:rsidRPr="000E2886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FF2FBB">
        <w:rPr>
          <w:rFonts w:ascii="Liberation Serif" w:eastAsia="Times New Roman" w:hAnsi="Liberation Serif" w:cs="Times New Roman"/>
          <w:sz w:val="28"/>
          <w:szCs w:val="28"/>
          <w:lang w:eastAsia="ru-RU"/>
        </w:rPr>
        <w:t>М.А. Конев</w:t>
      </w:r>
      <w:r w:rsidRPr="000E2886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</w:p>
    <w:p w14:paraId="25AAF4EC" w14:textId="77777777" w:rsidR="00276318" w:rsidRDefault="00276318" w:rsidP="0027631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6493DBC" w14:textId="0DFFB40C" w:rsidR="00276318" w:rsidRPr="00F24A15" w:rsidRDefault="00276318" w:rsidP="0027631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 </w:t>
      </w:r>
    </w:p>
    <w:p w14:paraId="22D23EF3" w14:textId="77777777" w:rsidR="00276318" w:rsidRPr="00F24A15" w:rsidRDefault="00276318" w:rsidP="0027631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14:paraId="76C5A819" w14:textId="77777777" w:rsidR="00276318" w:rsidRPr="00F24A15" w:rsidRDefault="00276318" w:rsidP="0027631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 xml:space="preserve">городского округа Красноуфимск </w:t>
      </w:r>
    </w:p>
    <w:p w14:paraId="17CEAD49" w14:textId="7F3B5A95" w:rsidR="00276318" w:rsidRDefault="00276318" w:rsidP="00276318">
      <w:pPr>
        <w:spacing w:after="0" w:line="240" w:lineRule="auto"/>
        <w:jc w:val="right"/>
      </w:pPr>
      <w:r w:rsidRPr="00F24A15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09.12.</w:t>
      </w:r>
      <w:r w:rsidRPr="00F24A15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24A15"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</w:rPr>
        <w:t>1158</w:t>
      </w:r>
      <w:r>
        <w:t xml:space="preserve"> </w:t>
      </w:r>
    </w:p>
    <w:p w14:paraId="6EDA9A11" w14:textId="77777777" w:rsidR="00276318" w:rsidRDefault="00276318" w:rsidP="00276318">
      <w:r>
        <w:t xml:space="preserve"> </w:t>
      </w:r>
    </w:p>
    <w:p w14:paraId="53556221" w14:textId="77777777" w:rsidR="00276318" w:rsidRPr="0049043F" w:rsidRDefault="00276318" w:rsidP="0027631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043F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14:paraId="0DA271D2" w14:textId="77777777" w:rsidR="00276318" w:rsidRPr="00F24A15" w:rsidRDefault="00276318" w:rsidP="0027631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9043F">
        <w:rPr>
          <w:rFonts w:ascii="Times New Roman" w:hAnsi="Times New Roman" w:cs="Times New Roman"/>
          <w:b/>
          <w:bCs/>
          <w:sz w:val="24"/>
          <w:szCs w:val="24"/>
        </w:rPr>
        <w:t>ОЦЕНКИ КОРРУПЦИОННЫХ РИСКОВ ПРИ ОСУЩЕСТВЛЕНИИ ЗАКУПОК В АДМИНИСТРАЦИИ ГОРОДСКОГО ОКРУГА КРАСНОУФИМСК</w:t>
      </w:r>
    </w:p>
    <w:p w14:paraId="2BF532FF" w14:textId="77777777" w:rsidR="00276318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B232D4" w14:textId="77777777" w:rsidR="00276318" w:rsidRPr="00F24A15" w:rsidRDefault="00276318" w:rsidP="00276318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4A15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14:paraId="6754F92E" w14:textId="77777777" w:rsidR="00276318" w:rsidRPr="00F24A15" w:rsidRDefault="00276318" w:rsidP="0027631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1E857D1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1.</w:t>
      </w:r>
      <w:r w:rsidRPr="00F24A15">
        <w:rPr>
          <w:rFonts w:ascii="Times New Roman" w:hAnsi="Times New Roman" w:cs="Times New Roman"/>
          <w:sz w:val="24"/>
          <w:szCs w:val="24"/>
        </w:rPr>
        <w:tab/>
        <w:t>Настоящий Порядок оценки коррупционных рисков при осуществлении закупок в администрации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Красноуфимск</w:t>
      </w:r>
      <w:r w:rsidRPr="00F24A15">
        <w:rPr>
          <w:rFonts w:ascii="Times New Roman" w:hAnsi="Times New Roman" w:cs="Times New Roman"/>
          <w:sz w:val="24"/>
          <w:szCs w:val="24"/>
        </w:rPr>
        <w:t xml:space="preserve"> (далее – Порядок) разработан в соответствии с Федеральным законом от 25 декабря 2008 года № 273-ФЗ "О противодействии коррупции", на основании Методических рекомендаций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нужд, разработанных Министерством труда и социальной защиты Российской Федерации, и регламентирует аналитические мероприятия по оценке коррупционных рисков, возникающих в ходе осуществления закупок, а также устанавливает механизм выявления коррупционных функций, связанных с осуществлением закупок и мер по минимизации (устранению) коррупционных рисков в администрации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Красноуфимск</w:t>
      </w:r>
      <w:r w:rsidRPr="00F24A15">
        <w:rPr>
          <w:rFonts w:ascii="Times New Roman" w:hAnsi="Times New Roman" w:cs="Times New Roman"/>
          <w:sz w:val="24"/>
          <w:szCs w:val="24"/>
        </w:rPr>
        <w:t xml:space="preserve"> (далее – Администрация городского округа). </w:t>
      </w:r>
    </w:p>
    <w:p w14:paraId="097DBB4E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2.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Оценка коррупционных рисков относится к числу основных инструментов предупреждения коррупционных правонарушений и позволяет решить задачи по обеспечению: </w:t>
      </w:r>
    </w:p>
    <w:p w14:paraId="378752AA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1)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соответствия реализуемых мер по противодействию коррупции реальным или вероятным способам совершения коррупционных правонарушений в сфере закупок; </w:t>
      </w:r>
    </w:p>
    <w:p w14:paraId="5D7B077E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2)</w:t>
      </w:r>
      <w:r w:rsidRPr="00F24A15">
        <w:rPr>
          <w:rFonts w:ascii="Times New Roman" w:hAnsi="Times New Roman" w:cs="Times New Roman"/>
          <w:sz w:val="24"/>
          <w:szCs w:val="24"/>
        </w:rPr>
        <w:tab/>
        <w:t>своевременного включения или исключения должностей муниципальных служащих Администраци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24A15">
        <w:rPr>
          <w:rFonts w:ascii="Times New Roman" w:hAnsi="Times New Roman" w:cs="Times New Roman"/>
          <w:sz w:val="24"/>
          <w:szCs w:val="24"/>
        </w:rPr>
        <w:t xml:space="preserve"> городского округа, связанных с коррупционными рисками, в перечень должностей, при назначении на которые граждане обязаны 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– перечень должностей). </w:t>
      </w:r>
    </w:p>
    <w:p w14:paraId="53DB4E67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 xml:space="preserve">3. Оценка коррупционных рисков в целях подготовки карты коррупционных рисков проводится в соответствии со следующими основными принципами: </w:t>
      </w:r>
    </w:p>
    <w:p w14:paraId="1F5BB942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1)</w:t>
      </w:r>
      <w:r w:rsidRPr="00F24A15">
        <w:rPr>
          <w:rFonts w:ascii="Times New Roman" w:hAnsi="Times New Roman" w:cs="Times New Roman"/>
          <w:sz w:val="24"/>
          <w:szCs w:val="24"/>
        </w:rPr>
        <w:tab/>
        <w:t>законность: оценка коррупционных рисков не должна противоречить нормативным правовым и иным актам Российской Федерации, Свердловской области и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Красноуфимск</w:t>
      </w:r>
      <w:r w:rsidRPr="00F24A15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CDEEBC6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2)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полнота: коррупционные риски могут возникать на каждом этапе осуществления закупки, в этой связи соблюдение данного принципа позволит комплексно рассмотреть закупочный процесс и выявить соответствующие коррупционные риски; </w:t>
      </w:r>
    </w:p>
    <w:p w14:paraId="2F07D9C1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3)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рациональное распределение ресурсов: оценку коррупционных рисков следует проводить с учетом фактических возможностей отраслевых (функциональных) и территориальных органов, в том числе с учетом кадровой, финансовой, временной и иной обеспеченности; </w:t>
      </w:r>
    </w:p>
    <w:p w14:paraId="5B399E3F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4)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взаимосвязь результатов оценки коррупционных рисков с проводимыми мероприятиями по профилактике коррупционных правонарушений; </w:t>
      </w:r>
    </w:p>
    <w:p w14:paraId="4C78CE9F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5)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своевременность и регулярность: проводить оценку коррупционных рисков целесообразно на системной основе, результаты оценки коррупционных рисков должны быть актуальными и соответствовать существующим обстоятельствам как внутренним, так и </w:t>
      </w:r>
      <w:r w:rsidRPr="00F24A15">
        <w:rPr>
          <w:rFonts w:ascii="Times New Roman" w:hAnsi="Times New Roman" w:cs="Times New Roman"/>
          <w:sz w:val="24"/>
          <w:szCs w:val="24"/>
        </w:rPr>
        <w:lastRenderedPageBreak/>
        <w:t xml:space="preserve">внешним, с учетом изменения законодательства Российской Федерации о закупочной деятельности;  </w:t>
      </w:r>
    </w:p>
    <w:p w14:paraId="519B8DA4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6)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адекватность: принимаемые в целях проведения оценки коррупционных рисков, в том числе минимизации выявленных рисков, меры не должны возлагать на муниципальных служащих Администрации городского округа избыточную нагрузку, влекущую нарушение нормального осуществления ими своих служебных (должностных) обязанностей; </w:t>
      </w:r>
    </w:p>
    <w:p w14:paraId="5795AB49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7)</w:t>
      </w:r>
      <w:r w:rsidRPr="00F24A15">
        <w:rPr>
          <w:rFonts w:ascii="Times New Roman" w:hAnsi="Times New Roman" w:cs="Times New Roman"/>
          <w:sz w:val="24"/>
          <w:szCs w:val="24"/>
        </w:rPr>
        <w:tab/>
        <w:t>презумпция добросовестности: наличие коррупционных индикаторов на различных этапах осуществления закупки само по себе не свидетельствует о свершившемся или планируемом к с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24A15">
        <w:rPr>
          <w:rFonts w:ascii="Times New Roman" w:hAnsi="Times New Roman" w:cs="Times New Roman"/>
          <w:sz w:val="24"/>
          <w:szCs w:val="24"/>
        </w:rPr>
        <w:t xml:space="preserve">вершению коррупционном правонарушении и требует комплексного анализа всех обстоятельств ситуации подразделением по профилактике коррупционных правонарушений; </w:t>
      </w:r>
    </w:p>
    <w:p w14:paraId="23D90024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8)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исключение субъектности: предметом оценки коррупционных рисков является процедура осуществления закупки, реализуемая в отраслевом (функциональном) или территориальном органе Администрации городского округа, а не личностные качества участвующих в осуществлении закупки служащих; </w:t>
      </w:r>
    </w:p>
    <w:p w14:paraId="56E718C7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9)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беспристрастность и профессионализм: оценку коррупционных рисков необходимо поручать не только лицам, которые являются независимыми по отношению к закупочным процедурам, реализуемым в органе Администрации городского округа, но и лицам, обладающим необходимыми познаниями в оцениваемой сфере, таким как специалисты уполномоченного органа в сфере закупок и муниципальные служащие Администрации городского округа, непосредственно участвующие в осуществлении закупочных процедур; </w:t>
      </w:r>
    </w:p>
    <w:p w14:paraId="7AAE70DE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10)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конкретность: результаты оценки коррупционных рисков должны быть понятны и объективны, не допускать двусмысленных формулировок и иных возможностей неоднозначного толкования. </w:t>
      </w:r>
    </w:p>
    <w:p w14:paraId="112CE80B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CE96FC" w14:textId="77777777" w:rsidR="00276318" w:rsidRPr="00F24A15" w:rsidRDefault="00276318" w:rsidP="0027631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4A15">
        <w:rPr>
          <w:rFonts w:ascii="Times New Roman" w:hAnsi="Times New Roman" w:cs="Times New Roman"/>
          <w:b/>
          <w:bCs/>
          <w:sz w:val="24"/>
          <w:szCs w:val="24"/>
        </w:rPr>
        <w:t>II. Этапы оценки коррупционных рисков при осуществлении закупок</w:t>
      </w:r>
    </w:p>
    <w:p w14:paraId="4A8302BC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0CC131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4.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Оценка коррупционных рисков при осуществлении закупок (далее – коррупционные риски) проводится регулярно, не реже чем 1 раз в год, а также по мере необходимости, при изменении структуры отраслевого (функционального) или территориального органа Администрации городского округа. </w:t>
      </w:r>
    </w:p>
    <w:p w14:paraId="475C2594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5.</w:t>
      </w:r>
      <w:r w:rsidRPr="00F24A15">
        <w:rPr>
          <w:rFonts w:ascii="Times New Roman" w:hAnsi="Times New Roman" w:cs="Times New Roman"/>
          <w:sz w:val="24"/>
          <w:szCs w:val="24"/>
        </w:rPr>
        <w:tab/>
        <w:t>К проведению оценки коррупционных рисков привлекаются муниципальные служащие Администрации городского округа, ответственные за работу по противодействию коррупции, обладающие необходимыми знаниями в оцениваемой сфере, в том числе специалисты уполномоченного органа в сфере закупок и специалисты отдела по правовым вопросам, а также могут быть привлечены внешние эксперты, представители правоохранительных органов, представители институтов гражданского общества</w:t>
      </w:r>
      <w:r>
        <w:rPr>
          <w:rFonts w:ascii="Times New Roman" w:hAnsi="Times New Roman" w:cs="Times New Roman"/>
          <w:sz w:val="24"/>
          <w:szCs w:val="24"/>
        </w:rPr>
        <w:t>, Общественной палаты</w:t>
      </w:r>
      <w:r w:rsidRPr="00F24A1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51A821F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6.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Процедура оценки коррупционных рисков и принятия мер по минимизации выявленных коррупционных рисков состоит из нескольких последовательных этапов: </w:t>
      </w:r>
    </w:p>
    <w:p w14:paraId="54FEB38E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1)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описание процедуры осуществления закупки и соотнесение ее с утвержденной </w:t>
      </w:r>
      <w:proofErr w:type="spellStart"/>
      <w:r w:rsidRPr="00F24A15">
        <w:rPr>
          <w:rFonts w:ascii="Times New Roman" w:hAnsi="Times New Roman" w:cs="Times New Roman"/>
          <w:sz w:val="24"/>
          <w:szCs w:val="24"/>
        </w:rPr>
        <w:t>блоксхемой</w:t>
      </w:r>
      <w:proofErr w:type="spellEnd"/>
      <w:r w:rsidRPr="00F24A15">
        <w:rPr>
          <w:rFonts w:ascii="Times New Roman" w:hAnsi="Times New Roman" w:cs="Times New Roman"/>
          <w:sz w:val="24"/>
          <w:szCs w:val="24"/>
        </w:rPr>
        <w:t xml:space="preserve"> (приложение № 1 к настоящему Порядку); </w:t>
      </w:r>
    </w:p>
    <w:p w14:paraId="4A3B35B0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2)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идентификация коррупционных рисков; </w:t>
      </w:r>
    </w:p>
    <w:p w14:paraId="5C877861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3)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анализ коррупционных рисков; </w:t>
      </w:r>
    </w:p>
    <w:p w14:paraId="5421FA1A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4)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ранжирование коррупционных рисков; </w:t>
      </w:r>
    </w:p>
    <w:p w14:paraId="3684A19F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5)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разработка мер по минимизации коррупционных рисков; </w:t>
      </w:r>
    </w:p>
    <w:p w14:paraId="19391300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6)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утверждение оценки коррупционных рисков; </w:t>
      </w:r>
    </w:p>
    <w:p w14:paraId="3D9AB05B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7)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мониторинг реализации мер по минимизации выявленных коррупционных рисков. </w:t>
      </w:r>
    </w:p>
    <w:p w14:paraId="726C663A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 xml:space="preserve">7. Коррупционные риски при осуществлении закупок в Администрации городского округа могут быть выявлены на следующих этапах: </w:t>
      </w:r>
    </w:p>
    <w:p w14:paraId="439AB0BD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1)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при определении необходимости проведения закупки; </w:t>
      </w:r>
    </w:p>
    <w:p w14:paraId="207B0B45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2)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при выборе конкурентного способа определения поставщика (подрядчика, исполнителя); </w:t>
      </w:r>
    </w:p>
    <w:p w14:paraId="2B6C09EB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3)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при принятии решения о проведении закупки у единственного поставщика; </w:t>
      </w:r>
    </w:p>
    <w:p w14:paraId="6AC54A85" w14:textId="77777777" w:rsidR="00276318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4)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при внесении изменений в закупочную документацию после опубликования извещения; </w:t>
      </w:r>
    </w:p>
    <w:p w14:paraId="2DC8BB77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 xml:space="preserve">5) при подведении итогов процедуры закупки; </w:t>
      </w:r>
    </w:p>
    <w:p w14:paraId="08CC947B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lastRenderedPageBreak/>
        <w:t xml:space="preserve">6) при приемке выполненных работ, оказанных услуг, поставленных товаров и определения соответствия результата закупки условиям контракта. </w:t>
      </w:r>
    </w:p>
    <w:p w14:paraId="2B68FAC4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 xml:space="preserve">8. Индикаторами коррупционных рисков при осуществлении закупок в Администрации городского округа следует считать: </w:t>
      </w:r>
    </w:p>
    <w:p w14:paraId="75690100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1)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незначительное количество участников закупки; </w:t>
      </w:r>
    </w:p>
    <w:p w14:paraId="585847FF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2)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в качестве поставщика (подрядчика, исполнителя) постоянно выступает одно и то же физическое (юридическое) лицо; </w:t>
      </w:r>
    </w:p>
    <w:p w14:paraId="4DCEEA29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3)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"регулярные" участники закупки не принимают участие в конкретной закупке; </w:t>
      </w:r>
    </w:p>
    <w:p w14:paraId="15FA0FA6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4)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участники закупки "неожиданно" отзывают свои заявки; </w:t>
      </w:r>
    </w:p>
    <w:p w14:paraId="3537043C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5)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в целях создания видимости конкуренции участниками закупки выступают физические (юридические) лица, которые объективно не в состоянии исполнить контракт; </w:t>
      </w:r>
    </w:p>
    <w:p w14:paraId="1AAA3CBA" w14:textId="77777777" w:rsidR="00276318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6)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большое количество закупок осуществляется при помощи неконкурентных способов, то есть в форме закупки у единственного поставщика (подрядчика, исполнителя); </w:t>
      </w:r>
    </w:p>
    <w:p w14:paraId="0FE877A0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 xml:space="preserve">7) необоснованное дробление (объединение) закупки на части (лоты). </w:t>
      </w:r>
    </w:p>
    <w:p w14:paraId="6441F69C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9.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Потенциально-возможные коррупционные схемы отражены в карте коррупционных рисков (приложение № 2 к настоящему Порядку). </w:t>
      </w:r>
    </w:p>
    <w:p w14:paraId="519EB56F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10.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Целью минимизации коррупционных рисков является снижение вероятности совершения коррупционного правонарушения и (или) возможного вреда от реализации такого риска. Для каждого выявленного коррупционного риска определяются меры по их минимизации (приложение №3 к настоящему Порядку). </w:t>
      </w:r>
    </w:p>
    <w:p w14:paraId="50A33957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11.</w:t>
      </w:r>
      <w:r w:rsidRPr="00F24A15">
        <w:rPr>
          <w:rFonts w:ascii="Times New Roman" w:hAnsi="Times New Roman" w:cs="Times New Roman"/>
          <w:sz w:val="24"/>
          <w:szCs w:val="24"/>
        </w:rPr>
        <w:tab/>
        <w:t>Снижению коррупционных</w:t>
      </w:r>
      <w:r>
        <w:rPr>
          <w:rFonts w:ascii="Times New Roman" w:hAnsi="Times New Roman" w:cs="Times New Roman"/>
          <w:sz w:val="24"/>
          <w:szCs w:val="24"/>
        </w:rPr>
        <w:t xml:space="preserve"> рисков</w:t>
      </w:r>
      <w:r w:rsidRPr="00F24A15">
        <w:rPr>
          <w:rFonts w:ascii="Times New Roman" w:hAnsi="Times New Roman" w:cs="Times New Roman"/>
          <w:sz w:val="24"/>
          <w:szCs w:val="24"/>
        </w:rPr>
        <w:t xml:space="preserve"> на этапе планирования закупок способствуют: </w:t>
      </w:r>
    </w:p>
    <w:p w14:paraId="20DBAC87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1)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усиление контроля за недопущением совершения коррупционных правонарушений при осуществлении закупочных процедур; </w:t>
      </w:r>
    </w:p>
    <w:p w14:paraId="26767C6E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2)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преимущественное использование конкурсных процедур при осуществлении закупок; </w:t>
      </w:r>
    </w:p>
    <w:p w14:paraId="2A904315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3)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регламентация проведения закупочных процедур; </w:t>
      </w:r>
    </w:p>
    <w:p w14:paraId="7B6A3C2A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4)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использование в работе утвержденных форм документов (заявка в уполномоченный орган, техническое задание, договор, акт и др.); </w:t>
      </w:r>
    </w:p>
    <w:p w14:paraId="359318A9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5)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повышение качества проведения экспертизы конкурсной документации; </w:t>
      </w:r>
    </w:p>
    <w:p w14:paraId="6725D98B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6)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анализ обоснованности изменения условий контракта, причин затягивания сроков заключения контракта, несоблюдения сроков исполнения условий контракта; </w:t>
      </w:r>
    </w:p>
    <w:p w14:paraId="321794A5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7)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своевременное прохождение повышения квалификации лицами, участвующими в закупочной деятельности. </w:t>
      </w:r>
    </w:p>
    <w:p w14:paraId="4DAE4E0A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12.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Значимость коррупционных рисков определяется сочетанием рассчитанных параметров: вероятности реализации коррупционного риска и возможного вреда от его реализации. </w:t>
      </w:r>
    </w:p>
    <w:p w14:paraId="32F4B624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3.      </w:t>
      </w:r>
      <w:r w:rsidRPr="00F24A15">
        <w:rPr>
          <w:rFonts w:ascii="Times New Roman" w:hAnsi="Times New Roman" w:cs="Times New Roman"/>
          <w:sz w:val="24"/>
          <w:szCs w:val="24"/>
        </w:rPr>
        <w:t xml:space="preserve"> Градация степени выраженности критерия "вероятность реализации":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07"/>
        <w:gridCol w:w="1560"/>
        <w:gridCol w:w="6089"/>
      </w:tblGrid>
      <w:tr w:rsidR="00276318" w14:paraId="7E41DF10" w14:textId="77777777" w:rsidTr="00241DA7">
        <w:tc>
          <w:tcPr>
            <w:tcW w:w="1696" w:type="dxa"/>
          </w:tcPr>
          <w:p w14:paraId="70FC5B1E" w14:textId="77777777" w:rsidR="00276318" w:rsidRPr="008E20B1" w:rsidRDefault="00276318" w:rsidP="00241D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выраженности</w:t>
            </w:r>
          </w:p>
        </w:tc>
        <w:tc>
          <w:tcPr>
            <w:tcW w:w="1560" w:type="dxa"/>
          </w:tcPr>
          <w:p w14:paraId="1C407826" w14:textId="77777777" w:rsidR="00276318" w:rsidRDefault="00276318" w:rsidP="00241D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Процентный показатель</w:t>
            </w:r>
          </w:p>
        </w:tc>
        <w:tc>
          <w:tcPr>
            <w:tcW w:w="6089" w:type="dxa"/>
          </w:tcPr>
          <w:p w14:paraId="704E1328" w14:textId="77777777" w:rsidR="00276318" w:rsidRDefault="00276318" w:rsidP="00241D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</w:tr>
      <w:tr w:rsidR="00276318" w14:paraId="1403ABA4" w14:textId="77777777" w:rsidTr="00241DA7">
        <w:tc>
          <w:tcPr>
            <w:tcW w:w="1696" w:type="dxa"/>
          </w:tcPr>
          <w:p w14:paraId="40175AA1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Очень часто</w:t>
            </w:r>
          </w:p>
        </w:tc>
        <w:tc>
          <w:tcPr>
            <w:tcW w:w="1560" w:type="dxa"/>
          </w:tcPr>
          <w:p w14:paraId="5AFCA907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Более 75%</w:t>
            </w:r>
          </w:p>
        </w:tc>
        <w:tc>
          <w:tcPr>
            <w:tcW w:w="6089" w:type="dxa"/>
          </w:tcPr>
          <w:p w14:paraId="29ED69E1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Сомнение в том, что событие произойдет, практически отсутствуют. В определенных обстоятельствах событие происходит очень часто, что подтверждается аналитическими данными</w:t>
            </w:r>
          </w:p>
        </w:tc>
      </w:tr>
      <w:tr w:rsidR="00276318" w14:paraId="2A99F587" w14:textId="77777777" w:rsidTr="00241DA7">
        <w:tc>
          <w:tcPr>
            <w:tcW w:w="1696" w:type="dxa"/>
          </w:tcPr>
          <w:p w14:paraId="6BDC7051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Высокая частота</w:t>
            </w:r>
          </w:p>
        </w:tc>
        <w:tc>
          <w:tcPr>
            <w:tcW w:w="1560" w:type="dxa"/>
          </w:tcPr>
          <w:p w14:paraId="02CDC70B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50%-75%</w:t>
            </w:r>
          </w:p>
        </w:tc>
        <w:tc>
          <w:tcPr>
            <w:tcW w:w="6089" w:type="dxa"/>
          </w:tcPr>
          <w:p w14:paraId="2B59AEF7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Событие происходит в большинстве случаев. При определенных обстоятельствах событие является прогнозируемым</w:t>
            </w:r>
          </w:p>
        </w:tc>
      </w:tr>
      <w:tr w:rsidR="00276318" w14:paraId="63D3BA0B" w14:textId="77777777" w:rsidTr="00241DA7">
        <w:tc>
          <w:tcPr>
            <w:tcW w:w="1696" w:type="dxa"/>
          </w:tcPr>
          <w:p w14:paraId="6F6D0492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частота</w:t>
            </w:r>
          </w:p>
        </w:tc>
        <w:tc>
          <w:tcPr>
            <w:tcW w:w="1560" w:type="dxa"/>
          </w:tcPr>
          <w:p w14:paraId="44554EA6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25%-50%</w:t>
            </w:r>
          </w:p>
        </w:tc>
        <w:tc>
          <w:tcPr>
            <w:tcW w:w="6089" w:type="dxa"/>
          </w:tcPr>
          <w:p w14:paraId="17B708A7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Событие происходит редко, но является наблюдаемым</w:t>
            </w:r>
          </w:p>
        </w:tc>
      </w:tr>
      <w:tr w:rsidR="00276318" w14:paraId="57E4F09D" w14:textId="77777777" w:rsidTr="00241DA7">
        <w:tc>
          <w:tcPr>
            <w:tcW w:w="1696" w:type="dxa"/>
          </w:tcPr>
          <w:p w14:paraId="4C952DDC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 частота</w:t>
            </w:r>
          </w:p>
        </w:tc>
        <w:tc>
          <w:tcPr>
            <w:tcW w:w="1560" w:type="dxa"/>
          </w:tcPr>
          <w:p w14:paraId="120D200D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5%-25%</w:t>
            </w:r>
          </w:p>
        </w:tc>
        <w:tc>
          <w:tcPr>
            <w:tcW w:w="6089" w:type="dxa"/>
          </w:tcPr>
          <w:p w14:paraId="1C933F02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Наступление события не ожидается, хотя в целом оно возможно</w:t>
            </w:r>
          </w:p>
        </w:tc>
      </w:tr>
      <w:tr w:rsidR="00276318" w14:paraId="7C924F46" w14:textId="77777777" w:rsidTr="00241DA7">
        <w:tc>
          <w:tcPr>
            <w:tcW w:w="1696" w:type="dxa"/>
          </w:tcPr>
          <w:p w14:paraId="04EF9C6B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Очень редко</w:t>
            </w:r>
          </w:p>
        </w:tc>
        <w:tc>
          <w:tcPr>
            <w:tcW w:w="1560" w:type="dxa"/>
          </w:tcPr>
          <w:p w14:paraId="77505F21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5%</w:t>
            </w:r>
          </w:p>
        </w:tc>
        <w:tc>
          <w:tcPr>
            <w:tcW w:w="6089" w:type="dxa"/>
          </w:tcPr>
          <w:p w14:paraId="615E5FE9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Крайне маловероятно, что событие произойдет, ретроспективный анализ не содержит фактов подобного события (либо случаи единичны), событие происходит исключительно при определенных сложно достижимых обстоятельствах</w:t>
            </w:r>
          </w:p>
        </w:tc>
      </w:tr>
    </w:tbl>
    <w:p w14:paraId="13F82446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943E03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1BD5DA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24A15">
        <w:rPr>
          <w:rFonts w:ascii="Times New Roman" w:hAnsi="Times New Roman" w:cs="Times New Roman"/>
          <w:sz w:val="24"/>
          <w:szCs w:val="24"/>
        </w:rPr>
        <w:t xml:space="preserve">. Градация степени выраженности критерия "потенциальный вред": </w:t>
      </w:r>
    </w:p>
    <w:p w14:paraId="09E7E118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07"/>
        <w:gridCol w:w="7649"/>
      </w:tblGrid>
      <w:tr w:rsidR="00276318" w14:paraId="5F2A1464" w14:textId="77777777" w:rsidTr="00241DA7">
        <w:tc>
          <w:tcPr>
            <w:tcW w:w="1696" w:type="dxa"/>
          </w:tcPr>
          <w:p w14:paraId="1FB3017B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выраженности</w:t>
            </w:r>
          </w:p>
        </w:tc>
        <w:tc>
          <w:tcPr>
            <w:tcW w:w="7649" w:type="dxa"/>
          </w:tcPr>
          <w:p w14:paraId="314C8228" w14:textId="77777777" w:rsidR="00276318" w:rsidRDefault="00276318" w:rsidP="00241D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</w:tr>
      <w:tr w:rsidR="00276318" w14:paraId="01B344EF" w14:textId="77777777" w:rsidTr="00241DA7">
        <w:tc>
          <w:tcPr>
            <w:tcW w:w="1696" w:type="dxa"/>
          </w:tcPr>
          <w:p w14:paraId="6C5D34B0" w14:textId="77777777" w:rsidR="00276318" w:rsidRPr="00BC1879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Очень тяжелый</w:t>
            </w:r>
          </w:p>
        </w:tc>
        <w:tc>
          <w:tcPr>
            <w:tcW w:w="7649" w:type="dxa"/>
          </w:tcPr>
          <w:p w14:paraId="4EBB4783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коррупционного риска приведет к существенным потерям, в том числе охраняемым законом ценностям, и нарушению закупочной процедуры</w:t>
            </w:r>
          </w:p>
        </w:tc>
      </w:tr>
      <w:tr w:rsidR="00276318" w14:paraId="60675EB2" w14:textId="77777777" w:rsidTr="00241DA7">
        <w:tc>
          <w:tcPr>
            <w:tcW w:w="1696" w:type="dxa"/>
          </w:tcPr>
          <w:p w14:paraId="55683E38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Значительный </w:t>
            </w:r>
          </w:p>
        </w:tc>
        <w:tc>
          <w:tcPr>
            <w:tcW w:w="7649" w:type="dxa"/>
          </w:tcPr>
          <w:p w14:paraId="1B27C96F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коррупционного риска приведет к значительным потерям и нарушению закупочной процедуры</w:t>
            </w:r>
          </w:p>
        </w:tc>
      </w:tr>
      <w:tr w:rsidR="00276318" w14:paraId="1599743A" w14:textId="77777777" w:rsidTr="00241DA7">
        <w:tc>
          <w:tcPr>
            <w:tcW w:w="1696" w:type="dxa"/>
          </w:tcPr>
          <w:p w14:paraId="78A8B56B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Средней тяжести</w:t>
            </w:r>
          </w:p>
        </w:tc>
        <w:tc>
          <w:tcPr>
            <w:tcW w:w="7649" w:type="dxa"/>
          </w:tcPr>
          <w:p w14:paraId="7B44B324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Риск, который, если не будет пресечен, может привести к ощутимым потерям и нарушению закупочной процедуры</w:t>
            </w:r>
          </w:p>
        </w:tc>
      </w:tr>
      <w:tr w:rsidR="00276318" w14:paraId="09FC3865" w14:textId="77777777" w:rsidTr="00241DA7">
        <w:tc>
          <w:tcPr>
            <w:tcW w:w="1696" w:type="dxa"/>
          </w:tcPr>
          <w:p w14:paraId="3B0C8A32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Легкий</w:t>
            </w:r>
          </w:p>
        </w:tc>
        <w:tc>
          <w:tcPr>
            <w:tcW w:w="7649" w:type="dxa"/>
          </w:tcPr>
          <w:p w14:paraId="6B1E71AF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Риск незначительно влияет на закупочную процедуру, существенного нарушения закупочной процедуры не наблюдается</w:t>
            </w:r>
          </w:p>
        </w:tc>
      </w:tr>
      <w:tr w:rsidR="00276318" w14:paraId="3E755872" w14:textId="77777777" w:rsidTr="00241DA7">
        <w:tc>
          <w:tcPr>
            <w:tcW w:w="1696" w:type="dxa"/>
          </w:tcPr>
          <w:p w14:paraId="2C0C2ADF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Очень легкий</w:t>
            </w:r>
          </w:p>
        </w:tc>
        <w:tc>
          <w:tcPr>
            <w:tcW w:w="7649" w:type="dxa"/>
          </w:tcPr>
          <w:p w14:paraId="69D57EFB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Потенциальный вред от коррупционного риска крайне незначительный и может быть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администрирован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служащими (работниками) самостоятельно</w:t>
            </w:r>
          </w:p>
        </w:tc>
      </w:tr>
    </w:tbl>
    <w:p w14:paraId="36CEF185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C144891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30C6ED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74C73A5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24A15">
        <w:rPr>
          <w:rFonts w:ascii="Times New Roman" w:hAnsi="Times New Roman" w:cs="Times New Roman"/>
          <w:sz w:val="24"/>
          <w:szCs w:val="24"/>
        </w:rPr>
        <w:t xml:space="preserve">. Оценка коррупционных рисков при осуществлении закупок товаров, работ, услуг для нужд Администрации городского округа с использованием градации степени выраженности критериев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24A15">
        <w:rPr>
          <w:rFonts w:ascii="Times New Roman" w:hAnsi="Times New Roman" w:cs="Times New Roman"/>
          <w:sz w:val="24"/>
          <w:szCs w:val="24"/>
        </w:rPr>
        <w:t>вероятность реализации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24A15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24A15">
        <w:rPr>
          <w:rFonts w:ascii="Times New Roman" w:hAnsi="Times New Roman" w:cs="Times New Roman"/>
          <w:sz w:val="24"/>
          <w:szCs w:val="24"/>
        </w:rPr>
        <w:t>потенциальный вред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24A15">
        <w:rPr>
          <w:rFonts w:ascii="Times New Roman" w:hAnsi="Times New Roman" w:cs="Times New Roman"/>
          <w:sz w:val="24"/>
          <w:szCs w:val="24"/>
        </w:rPr>
        <w:t xml:space="preserve"> представлена следующим образом: </w:t>
      </w:r>
    </w:p>
    <w:p w14:paraId="4AFD8364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A6764E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5103"/>
        <w:gridCol w:w="1985"/>
        <w:gridCol w:w="1695"/>
      </w:tblGrid>
      <w:tr w:rsidR="00276318" w14:paraId="40907C66" w14:textId="77777777" w:rsidTr="00241DA7">
        <w:tc>
          <w:tcPr>
            <w:tcW w:w="562" w:type="dxa"/>
          </w:tcPr>
          <w:p w14:paraId="5F158C83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03" w:type="dxa"/>
          </w:tcPr>
          <w:p w14:paraId="58BC794C" w14:textId="77777777" w:rsidR="00276318" w:rsidRDefault="00276318" w:rsidP="00241D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Риск</w:t>
            </w:r>
          </w:p>
        </w:tc>
        <w:tc>
          <w:tcPr>
            <w:tcW w:w="1985" w:type="dxa"/>
          </w:tcPr>
          <w:p w14:paraId="51862E2D" w14:textId="77777777" w:rsidR="00276318" w:rsidRDefault="00276318" w:rsidP="00241D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Вероятность наступления негативного события (последствия)</w:t>
            </w:r>
          </w:p>
        </w:tc>
        <w:tc>
          <w:tcPr>
            <w:tcW w:w="1695" w:type="dxa"/>
          </w:tcPr>
          <w:p w14:paraId="23A65ED3" w14:textId="77777777" w:rsidR="00276318" w:rsidRDefault="00276318" w:rsidP="00241DA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Значимость риска</w:t>
            </w:r>
          </w:p>
        </w:tc>
      </w:tr>
      <w:tr w:rsidR="00276318" w14:paraId="2FD9681D" w14:textId="77777777" w:rsidTr="00241DA7">
        <w:tc>
          <w:tcPr>
            <w:tcW w:w="562" w:type="dxa"/>
          </w:tcPr>
          <w:p w14:paraId="0201344B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14:paraId="033FCF8E" w14:textId="77777777" w:rsidR="00276318" w:rsidRPr="00BC1879" w:rsidRDefault="00276318" w:rsidP="00241D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79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закупки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1879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1879">
              <w:rPr>
                <w:rFonts w:ascii="Times New Roman" w:hAnsi="Times New Roman" w:cs="Times New Roman"/>
                <w:sz w:val="24"/>
                <w:szCs w:val="24"/>
              </w:rPr>
              <w:t>описанию объекта закупки в целях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1879">
              <w:rPr>
                <w:rFonts w:ascii="Times New Roman" w:hAnsi="Times New Roman" w:cs="Times New Roman"/>
                <w:sz w:val="24"/>
                <w:szCs w:val="24"/>
              </w:rPr>
              <w:t>ограничения конкуренции и привлечения</w:t>
            </w:r>
          </w:p>
          <w:p w14:paraId="420A37CE" w14:textId="77777777" w:rsidR="00276318" w:rsidRDefault="00276318" w:rsidP="00241D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79">
              <w:rPr>
                <w:rFonts w:ascii="Times New Roman" w:hAnsi="Times New Roman" w:cs="Times New Roman"/>
                <w:sz w:val="24"/>
                <w:szCs w:val="24"/>
              </w:rPr>
              <w:t>конкретного поставщика (подрядчика,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1879">
              <w:rPr>
                <w:rFonts w:ascii="Times New Roman" w:hAnsi="Times New Roman" w:cs="Times New Roman"/>
                <w:sz w:val="24"/>
                <w:szCs w:val="24"/>
              </w:rPr>
              <w:t>исполнителя)</w:t>
            </w:r>
          </w:p>
        </w:tc>
        <w:tc>
          <w:tcPr>
            <w:tcW w:w="1985" w:type="dxa"/>
          </w:tcPr>
          <w:p w14:paraId="1D0BB3AC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 частота</w:t>
            </w:r>
          </w:p>
        </w:tc>
        <w:tc>
          <w:tcPr>
            <w:tcW w:w="1695" w:type="dxa"/>
          </w:tcPr>
          <w:p w14:paraId="64F89783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Средней тяжести</w:t>
            </w:r>
          </w:p>
        </w:tc>
      </w:tr>
      <w:tr w:rsidR="00276318" w14:paraId="4E2A0A2C" w14:textId="77777777" w:rsidTr="00241DA7">
        <w:tc>
          <w:tcPr>
            <w:tcW w:w="562" w:type="dxa"/>
          </w:tcPr>
          <w:p w14:paraId="427BED1D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14:paraId="27443D70" w14:textId="77777777" w:rsidR="00276318" w:rsidRPr="00DA6810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Характеристики товара, работы или услуги</w:t>
            </w:r>
          </w:p>
          <w:p w14:paraId="7FF5CB99" w14:textId="77777777" w:rsidR="00276318" w:rsidRPr="00DA6810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определены таким образом, что могут быть</w:t>
            </w:r>
          </w:p>
          <w:p w14:paraId="1390AB97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приобретены только у конкретного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поставщика (подрядчика, исполнителя)</w:t>
            </w:r>
          </w:p>
        </w:tc>
        <w:tc>
          <w:tcPr>
            <w:tcW w:w="1985" w:type="dxa"/>
          </w:tcPr>
          <w:p w14:paraId="30136ED6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 частота</w:t>
            </w:r>
          </w:p>
        </w:tc>
        <w:tc>
          <w:tcPr>
            <w:tcW w:w="1695" w:type="dxa"/>
          </w:tcPr>
          <w:p w14:paraId="748FDD4F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Средней тяжести</w:t>
            </w:r>
          </w:p>
        </w:tc>
      </w:tr>
      <w:tr w:rsidR="00276318" w14:paraId="16EBC0ED" w14:textId="77777777" w:rsidTr="00241DA7">
        <w:tc>
          <w:tcPr>
            <w:tcW w:w="562" w:type="dxa"/>
          </w:tcPr>
          <w:p w14:paraId="3DD5182B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14:paraId="330D0FD3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Необоснованное внесение изменений</w:t>
            </w:r>
          </w:p>
          <w:p w14:paraId="1724E234" w14:textId="77777777" w:rsidR="00276318" w:rsidRPr="00DA6810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в закупочную документацию после</w:t>
            </w:r>
          </w:p>
          <w:p w14:paraId="7D06A27A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опубликования извещения в ЕИС с целью</w:t>
            </w:r>
          </w:p>
          <w:p w14:paraId="02942E5E" w14:textId="77777777" w:rsidR="00276318" w:rsidRPr="00DA6810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увеличения шансов на победу конкретного</w:t>
            </w:r>
          </w:p>
          <w:p w14:paraId="09C36BFF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поставщика (подрядчика, исполнителя)</w:t>
            </w:r>
          </w:p>
        </w:tc>
        <w:tc>
          <w:tcPr>
            <w:tcW w:w="1985" w:type="dxa"/>
          </w:tcPr>
          <w:p w14:paraId="2912D0AF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Очень редко</w:t>
            </w:r>
          </w:p>
        </w:tc>
        <w:tc>
          <w:tcPr>
            <w:tcW w:w="1695" w:type="dxa"/>
          </w:tcPr>
          <w:p w14:paraId="51DC9923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Средней тяжести</w:t>
            </w:r>
          </w:p>
        </w:tc>
      </w:tr>
      <w:tr w:rsidR="00276318" w14:paraId="33BF56EF" w14:textId="77777777" w:rsidTr="00241DA7">
        <w:tc>
          <w:tcPr>
            <w:tcW w:w="562" w:type="dxa"/>
          </w:tcPr>
          <w:p w14:paraId="6D5500CA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14:paraId="710C242A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Необоснованное сокращение или затягивание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срока исполнения контракта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осуществлении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закупки в целях привлечения конкретного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поставщика (подрядчика, исполнителя)</w:t>
            </w:r>
          </w:p>
        </w:tc>
        <w:tc>
          <w:tcPr>
            <w:tcW w:w="1985" w:type="dxa"/>
          </w:tcPr>
          <w:p w14:paraId="79D456EA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Очень редко</w:t>
            </w:r>
          </w:p>
        </w:tc>
        <w:tc>
          <w:tcPr>
            <w:tcW w:w="1695" w:type="dxa"/>
          </w:tcPr>
          <w:p w14:paraId="6217525B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Средней тяжести</w:t>
            </w:r>
          </w:p>
        </w:tc>
      </w:tr>
      <w:tr w:rsidR="00276318" w14:paraId="3AC683CF" w14:textId="77777777" w:rsidTr="00241DA7">
        <w:tc>
          <w:tcPr>
            <w:tcW w:w="562" w:type="dxa"/>
          </w:tcPr>
          <w:p w14:paraId="4E76DB8D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14:paraId="40D18A10" w14:textId="77777777" w:rsidR="00276318" w:rsidRPr="00DA6810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Необоснованное занижение (завышение)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начальной (максимальной) цены контракта</w:t>
            </w:r>
          </w:p>
          <w:p w14:paraId="41AA597C" w14:textId="77777777" w:rsidR="00276318" w:rsidRPr="00DA6810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при осуществлении закупки в целях</w:t>
            </w:r>
          </w:p>
          <w:p w14:paraId="3F37C370" w14:textId="77777777" w:rsidR="00276318" w:rsidRPr="00DA6810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привлечения конкретного поставщика</w:t>
            </w:r>
          </w:p>
          <w:p w14:paraId="59516DE9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(подрядчика, исполнителя)</w:t>
            </w:r>
          </w:p>
        </w:tc>
        <w:tc>
          <w:tcPr>
            <w:tcW w:w="1985" w:type="dxa"/>
          </w:tcPr>
          <w:p w14:paraId="23F275C3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 частота</w:t>
            </w:r>
          </w:p>
        </w:tc>
        <w:tc>
          <w:tcPr>
            <w:tcW w:w="1695" w:type="dxa"/>
          </w:tcPr>
          <w:p w14:paraId="279C85D2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Значительный</w:t>
            </w:r>
          </w:p>
        </w:tc>
      </w:tr>
      <w:tr w:rsidR="00276318" w14:paraId="3CB9B821" w14:textId="77777777" w:rsidTr="00241DA7">
        <w:tc>
          <w:tcPr>
            <w:tcW w:w="562" w:type="dxa"/>
          </w:tcPr>
          <w:p w14:paraId="6CBB70B7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103" w:type="dxa"/>
          </w:tcPr>
          <w:p w14:paraId="6DE0187C" w14:textId="77777777" w:rsidR="00276318" w:rsidRPr="00DA6810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Установленные или неустановленные</w:t>
            </w:r>
          </w:p>
          <w:p w14:paraId="49183E90" w14:textId="77777777" w:rsidR="00276318" w:rsidRPr="00DA6810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в документации о закупке к участникам</w:t>
            </w:r>
          </w:p>
          <w:p w14:paraId="4224FB58" w14:textId="77777777" w:rsidR="00276318" w:rsidRPr="00DA6810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закупки требования о наличии специального</w:t>
            </w:r>
          </w:p>
          <w:p w14:paraId="1FCB416D" w14:textId="77777777" w:rsidR="00276318" w:rsidRPr="00DA6810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разрешения (лицензии) или свидетельства</w:t>
            </w:r>
          </w:p>
          <w:p w14:paraId="5399BFFF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о допуске к определенному виду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985" w:type="dxa"/>
          </w:tcPr>
          <w:p w14:paraId="4C678BD4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Очень редко</w:t>
            </w:r>
          </w:p>
        </w:tc>
        <w:tc>
          <w:tcPr>
            <w:tcW w:w="1695" w:type="dxa"/>
          </w:tcPr>
          <w:p w14:paraId="3B6C16F6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Средней тяжести</w:t>
            </w:r>
          </w:p>
        </w:tc>
      </w:tr>
      <w:tr w:rsidR="00276318" w14:paraId="0787918A" w14:textId="77777777" w:rsidTr="00241DA7">
        <w:tc>
          <w:tcPr>
            <w:tcW w:w="562" w:type="dxa"/>
          </w:tcPr>
          <w:p w14:paraId="3BD99EE2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14:paraId="26B1163A" w14:textId="77777777" w:rsidR="00276318" w:rsidRPr="00DA6810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Необоснованное дробление (объединение)</w:t>
            </w:r>
          </w:p>
          <w:p w14:paraId="72AE658A" w14:textId="77777777" w:rsidR="00276318" w:rsidRPr="00DA6810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лотов (этапов) в целях ограничения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потенциального количества участников</w:t>
            </w:r>
          </w:p>
          <w:p w14:paraId="277A615C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закупки</w:t>
            </w:r>
          </w:p>
        </w:tc>
        <w:tc>
          <w:tcPr>
            <w:tcW w:w="1985" w:type="dxa"/>
          </w:tcPr>
          <w:p w14:paraId="1CF5D493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Очень редко</w:t>
            </w:r>
          </w:p>
        </w:tc>
        <w:tc>
          <w:tcPr>
            <w:tcW w:w="1695" w:type="dxa"/>
          </w:tcPr>
          <w:p w14:paraId="1DE8D030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Значительный</w:t>
            </w:r>
          </w:p>
        </w:tc>
      </w:tr>
      <w:tr w:rsidR="00276318" w14:paraId="133FE545" w14:textId="77777777" w:rsidTr="00241DA7">
        <w:tc>
          <w:tcPr>
            <w:tcW w:w="562" w:type="dxa"/>
          </w:tcPr>
          <w:p w14:paraId="76E71546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14:paraId="1A281CD6" w14:textId="77777777" w:rsidR="00276318" w:rsidRPr="00DA6810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Необоснованное отклонение участника</w:t>
            </w:r>
          </w:p>
          <w:p w14:paraId="0FE701B5" w14:textId="77777777" w:rsidR="00276318" w:rsidRPr="00DA6810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закупки в целях объявления победителем</w:t>
            </w:r>
          </w:p>
          <w:p w14:paraId="2C392691" w14:textId="77777777" w:rsidR="00276318" w:rsidRPr="00DA6810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конкретного поставщика (подрядчика,</w:t>
            </w:r>
          </w:p>
          <w:p w14:paraId="278949CA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исполнителя)</w:t>
            </w:r>
          </w:p>
        </w:tc>
        <w:tc>
          <w:tcPr>
            <w:tcW w:w="1985" w:type="dxa"/>
          </w:tcPr>
          <w:p w14:paraId="58E09E4D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Очень редко</w:t>
            </w:r>
          </w:p>
        </w:tc>
        <w:tc>
          <w:tcPr>
            <w:tcW w:w="1695" w:type="dxa"/>
          </w:tcPr>
          <w:p w14:paraId="3C25DA99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Значительный</w:t>
            </w:r>
          </w:p>
        </w:tc>
      </w:tr>
      <w:tr w:rsidR="00276318" w14:paraId="0D203F63" w14:textId="77777777" w:rsidTr="00241DA7">
        <w:tc>
          <w:tcPr>
            <w:tcW w:w="562" w:type="dxa"/>
          </w:tcPr>
          <w:p w14:paraId="154B38B3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14:paraId="01CADA16" w14:textId="77777777" w:rsidR="00276318" w:rsidRPr="00DA6810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Принятие выполненных работ, оказанных</w:t>
            </w:r>
          </w:p>
          <w:p w14:paraId="5E1D342A" w14:textId="77777777" w:rsidR="00276318" w:rsidRPr="00DA6810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услуг, поставленных товаров не</w:t>
            </w:r>
          </w:p>
          <w:p w14:paraId="2167159D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соответствующих требованиям контракта</w:t>
            </w:r>
          </w:p>
        </w:tc>
        <w:tc>
          <w:tcPr>
            <w:tcW w:w="1985" w:type="dxa"/>
          </w:tcPr>
          <w:p w14:paraId="0AB4F72A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частота</w:t>
            </w:r>
          </w:p>
        </w:tc>
        <w:tc>
          <w:tcPr>
            <w:tcW w:w="1695" w:type="dxa"/>
          </w:tcPr>
          <w:p w14:paraId="5B7AB28A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Значительный</w:t>
            </w:r>
          </w:p>
        </w:tc>
      </w:tr>
      <w:tr w:rsidR="00276318" w14:paraId="055CF2AF" w14:textId="77777777" w:rsidTr="00241DA7">
        <w:tc>
          <w:tcPr>
            <w:tcW w:w="562" w:type="dxa"/>
          </w:tcPr>
          <w:p w14:paraId="292C77FB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14:paraId="2A03A8CF" w14:textId="77777777" w:rsidR="00276318" w:rsidRPr="00DA6810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Необоснованное неприменение штрафных</w:t>
            </w:r>
          </w:p>
          <w:p w14:paraId="696FD1C2" w14:textId="77777777" w:rsidR="00276318" w:rsidRPr="00DA6810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санкций, неначисление неустоек (пени) в связи</w:t>
            </w:r>
          </w:p>
          <w:p w14:paraId="01CEE10A" w14:textId="77777777" w:rsidR="00276318" w:rsidRPr="00DA6810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с неисполнением поставщиком (подрядчиком,</w:t>
            </w:r>
          </w:p>
          <w:p w14:paraId="789BDCC6" w14:textId="77777777" w:rsidR="00276318" w:rsidRPr="00DA6810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исполнителем) сроков выполнения работ</w:t>
            </w:r>
          </w:p>
          <w:p w14:paraId="0E719537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6810">
              <w:rPr>
                <w:rFonts w:ascii="Times New Roman" w:hAnsi="Times New Roman" w:cs="Times New Roman"/>
                <w:sz w:val="24"/>
                <w:szCs w:val="24"/>
              </w:rPr>
              <w:t>(оказания услуг)</w:t>
            </w:r>
          </w:p>
        </w:tc>
        <w:tc>
          <w:tcPr>
            <w:tcW w:w="1985" w:type="dxa"/>
          </w:tcPr>
          <w:p w14:paraId="36761E25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частота</w:t>
            </w:r>
          </w:p>
        </w:tc>
        <w:tc>
          <w:tcPr>
            <w:tcW w:w="1695" w:type="dxa"/>
          </w:tcPr>
          <w:p w14:paraId="6C6F5000" w14:textId="77777777" w:rsidR="00276318" w:rsidRDefault="00276318" w:rsidP="00241DA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Значительный</w:t>
            </w:r>
          </w:p>
        </w:tc>
      </w:tr>
    </w:tbl>
    <w:p w14:paraId="59D6DF97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34C90A7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B56269E" w14:textId="77777777" w:rsidR="00276318" w:rsidRPr="00DA6810" w:rsidRDefault="00276318" w:rsidP="0027631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6810">
        <w:rPr>
          <w:rFonts w:ascii="Times New Roman" w:hAnsi="Times New Roman" w:cs="Times New Roman"/>
          <w:b/>
          <w:bCs/>
          <w:sz w:val="24"/>
          <w:szCs w:val="24"/>
        </w:rPr>
        <w:t>III. Разработка мер по минимизации коррупционных рисков</w:t>
      </w:r>
    </w:p>
    <w:p w14:paraId="43144DF8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000360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24A15">
        <w:rPr>
          <w:rFonts w:ascii="Times New Roman" w:hAnsi="Times New Roman" w:cs="Times New Roman"/>
          <w:sz w:val="24"/>
          <w:szCs w:val="24"/>
        </w:rPr>
        <w:t>.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Целью минимизации коррупционных рисков является снижение вероятности совершения коррупционного правонарушения и возможного вреда от реализации такого риска. </w:t>
      </w:r>
    </w:p>
    <w:p w14:paraId="048E6361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24A15">
        <w:rPr>
          <w:rFonts w:ascii="Times New Roman" w:hAnsi="Times New Roman" w:cs="Times New Roman"/>
          <w:sz w:val="24"/>
          <w:szCs w:val="24"/>
        </w:rPr>
        <w:t>.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Минимизация коррупционных рисков предполагает следующее: </w:t>
      </w:r>
    </w:p>
    <w:p w14:paraId="65872A1F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-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определение 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наиболее 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эффективных 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мер, 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направленных 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на 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минимизацию коррупционных рисков; </w:t>
      </w:r>
    </w:p>
    <w:p w14:paraId="0D67D5B6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-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определение 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ответственных 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за 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реализацию 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мероприятий 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по 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минимизации коррупционных рисков; </w:t>
      </w:r>
    </w:p>
    <w:p w14:paraId="637E508D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-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подготовка и утверждение плана мер, направленных на минимизацию коррупционных рисков; </w:t>
      </w:r>
    </w:p>
    <w:p w14:paraId="7FE51C37" w14:textId="77777777" w:rsidR="00276318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-</w:t>
      </w:r>
      <w:r w:rsidRPr="00F24A15">
        <w:rPr>
          <w:rFonts w:ascii="Times New Roman" w:hAnsi="Times New Roman" w:cs="Times New Roman"/>
          <w:sz w:val="24"/>
          <w:szCs w:val="24"/>
        </w:rPr>
        <w:tab/>
        <w:t>мониторинг реализации мер на регулярной основе.</w:t>
      </w:r>
    </w:p>
    <w:p w14:paraId="137878DF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24A15">
        <w:rPr>
          <w:rFonts w:ascii="Times New Roman" w:hAnsi="Times New Roman" w:cs="Times New Roman"/>
          <w:sz w:val="24"/>
          <w:szCs w:val="24"/>
        </w:rPr>
        <w:t>. Мерами по минимизации коррупционных рисков в Администрации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4A15">
        <w:rPr>
          <w:rFonts w:ascii="Times New Roman" w:hAnsi="Times New Roman" w:cs="Times New Roman"/>
          <w:sz w:val="24"/>
          <w:szCs w:val="24"/>
        </w:rPr>
        <w:t xml:space="preserve">являются: </w:t>
      </w:r>
    </w:p>
    <w:p w14:paraId="0FC1C57A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-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детальная регламентация 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F24A15">
        <w:rPr>
          <w:rFonts w:ascii="Times New Roman" w:hAnsi="Times New Roman" w:cs="Times New Roman"/>
          <w:sz w:val="24"/>
          <w:szCs w:val="24"/>
        </w:rPr>
        <w:t>тапов закупочной процедуры,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4A15">
        <w:rPr>
          <w:rFonts w:ascii="Times New Roman" w:hAnsi="Times New Roman" w:cs="Times New Roman"/>
          <w:sz w:val="24"/>
          <w:szCs w:val="24"/>
        </w:rPr>
        <w:t>связанных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4A15">
        <w:rPr>
          <w:rFonts w:ascii="Times New Roman" w:hAnsi="Times New Roman" w:cs="Times New Roman"/>
          <w:sz w:val="24"/>
          <w:szCs w:val="24"/>
        </w:rPr>
        <w:t xml:space="preserve">коррупционными рисками; </w:t>
      </w:r>
    </w:p>
    <w:p w14:paraId="17C19138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-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минимизация возможности принятия единоличных решений в процессе закупочной процедуры; </w:t>
      </w:r>
    </w:p>
    <w:p w14:paraId="77ECD826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-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минимизация ситуаций, при которых служащий совмещает функции по принятию решения, связанного с осуществлением закупки, и контролю за его исполнением; </w:t>
      </w:r>
    </w:p>
    <w:p w14:paraId="542D1C98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-</w:t>
      </w:r>
      <w:r w:rsidRPr="00F24A15">
        <w:rPr>
          <w:rFonts w:ascii="Times New Roman" w:hAnsi="Times New Roman" w:cs="Times New Roman"/>
          <w:sz w:val="24"/>
          <w:szCs w:val="24"/>
        </w:rPr>
        <w:tab/>
        <w:t>регулярный мониторинг информации о возможных коррупционных правонарушениях, совершенных служащими, в том числе полученной в результате обращения граждан и организаций, публикаций в средствах массовой информации</w:t>
      </w:r>
      <w:r>
        <w:rPr>
          <w:rFonts w:ascii="Times New Roman" w:hAnsi="Times New Roman" w:cs="Times New Roman"/>
          <w:sz w:val="24"/>
          <w:szCs w:val="24"/>
        </w:rPr>
        <w:t>, социальных сетях и сети «Интернет»</w:t>
      </w:r>
      <w:r w:rsidRPr="00F24A15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1AED78C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-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проведение методических совещаний, семинаров, круглых столов по вопросам минимизации коррупционных рисков при осуществлении закупочных процедур. </w:t>
      </w:r>
    </w:p>
    <w:p w14:paraId="0B8FF805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2A8958" w14:textId="77777777" w:rsidR="00276318" w:rsidRPr="0049043F" w:rsidRDefault="00276318" w:rsidP="0027631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043F">
        <w:rPr>
          <w:rFonts w:ascii="Times New Roman" w:hAnsi="Times New Roman" w:cs="Times New Roman"/>
          <w:b/>
          <w:bCs/>
          <w:sz w:val="24"/>
          <w:szCs w:val="24"/>
        </w:rPr>
        <w:t>IV. Мониторинг реализации мер по минимизации выявленных коррупционных рисков</w:t>
      </w:r>
    </w:p>
    <w:p w14:paraId="53E3D148" w14:textId="77777777" w:rsidR="00276318" w:rsidRPr="0049043F" w:rsidRDefault="00276318" w:rsidP="0027631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E0889A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4A1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24A15">
        <w:rPr>
          <w:rFonts w:ascii="Times New Roman" w:hAnsi="Times New Roman" w:cs="Times New Roman"/>
          <w:sz w:val="24"/>
          <w:szCs w:val="24"/>
        </w:rPr>
        <w:t>.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Мониторинг реализации мер по минимизации выявленных коррупционных рисков является элементом системы управления такими рисками и проводится в целях оценки эффективности реализуемых мер по их минимизации. </w:t>
      </w:r>
    </w:p>
    <w:p w14:paraId="71E566CA" w14:textId="77777777" w:rsidR="00276318" w:rsidRPr="00F24A15" w:rsidRDefault="00276318" w:rsidP="002763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F24A15">
        <w:rPr>
          <w:rFonts w:ascii="Times New Roman" w:hAnsi="Times New Roman" w:cs="Times New Roman"/>
          <w:sz w:val="24"/>
          <w:szCs w:val="24"/>
        </w:rPr>
        <w:t>.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Мониторинг проводится на регулярной основе, но не реже чем 1 раз в год. </w:t>
      </w:r>
    </w:p>
    <w:p w14:paraId="08A55457" w14:textId="77777777" w:rsidR="00276318" w:rsidRPr="00F24A15" w:rsidRDefault="00276318" w:rsidP="002763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Pr="00F24A15">
        <w:rPr>
          <w:rFonts w:ascii="Times New Roman" w:hAnsi="Times New Roman" w:cs="Times New Roman"/>
          <w:sz w:val="24"/>
          <w:szCs w:val="24"/>
        </w:rPr>
        <w:t>.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Подготовка доклада о результатах соответствующего мониторинга за отчетный год осуществляется </w:t>
      </w:r>
      <w:r>
        <w:rPr>
          <w:rFonts w:ascii="Times New Roman" w:hAnsi="Times New Roman" w:cs="Times New Roman"/>
          <w:sz w:val="24"/>
          <w:szCs w:val="24"/>
        </w:rPr>
        <w:t>Управлением</w:t>
      </w:r>
      <w:r w:rsidRPr="00F24A15">
        <w:rPr>
          <w:rFonts w:ascii="Times New Roman" w:hAnsi="Times New Roman" w:cs="Times New Roman"/>
          <w:sz w:val="24"/>
          <w:szCs w:val="24"/>
        </w:rPr>
        <w:t xml:space="preserve"> экономи</w:t>
      </w:r>
      <w:r>
        <w:rPr>
          <w:rFonts w:ascii="Times New Roman" w:hAnsi="Times New Roman" w:cs="Times New Roman"/>
          <w:sz w:val="24"/>
          <w:szCs w:val="24"/>
        </w:rPr>
        <w:t>ческого развития</w:t>
      </w:r>
      <w:r w:rsidRPr="00F24A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24A15">
        <w:rPr>
          <w:rFonts w:ascii="Times New Roman" w:hAnsi="Times New Roman" w:cs="Times New Roman"/>
          <w:sz w:val="24"/>
          <w:szCs w:val="24"/>
        </w:rPr>
        <w:t>дминистрации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Красноуфимск</w:t>
      </w:r>
      <w:r w:rsidRPr="00F24A15">
        <w:rPr>
          <w:rFonts w:ascii="Times New Roman" w:hAnsi="Times New Roman" w:cs="Times New Roman"/>
          <w:sz w:val="24"/>
          <w:szCs w:val="24"/>
        </w:rPr>
        <w:t>. Результаты проведенного мониторинга мер по организации антикоррупционной экспертизы закупочной документации и минимизации коррупционных рисков рассматриваются на заседании Комиссии по координации работы по противодействию коррупции в городском округе</w:t>
      </w:r>
      <w:r>
        <w:rPr>
          <w:rFonts w:ascii="Times New Roman" w:hAnsi="Times New Roman" w:cs="Times New Roman"/>
          <w:sz w:val="24"/>
          <w:szCs w:val="24"/>
        </w:rPr>
        <w:t xml:space="preserve"> Красноуфимск</w:t>
      </w:r>
      <w:r w:rsidRPr="00F24A15">
        <w:rPr>
          <w:rFonts w:ascii="Times New Roman" w:hAnsi="Times New Roman" w:cs="Times New Roman"/>
          <w:sz w:val="24"/>
          <w:szCs w:val="24"/>
        </w:rPr>
        <w:t xml:space="preserve"> ежегодно, по итогам прошедшего года. </w:t>
      </w:r>
    </w:p>
    <w:p w14:paraId="22BA75E3" w14:textId="6869A0CA" w:rsidR="00276318" w:rsidRDefault="00276318" w:rsidP="00276318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F24A15">
        <w:rPr>
          <w:rFonts w:ascii="Times New Roman" w:hAnsi="Times New Roman" w:cs="Times New Roman"/>
          <w:sz w:val="24"/>
          <w:szCs w:val="24"/>
        </w:rPr>
        <w:t>.</w:t>
      </w:r>
      <w:r w:rsidRPr="00F24A15">
        <w:rPr>
          <w:rFonts w:ascii="Times New Roman" w:hAnsi="Times New Roman" w:cs="Times New Roman"/>
          <w:sz w:val="24"/>
          <w:szCs w:val="24"/>
        </w:rPr>
        <w:tab/>
        <w:t xml:space="preserve">При проведении оценки коррупционных рисков корректировку перечня должностей в Администрации городского округа, замещение которых связано с коррупционными рисками, осуществляет отдел по </w:t>
      </w:r>
      <w:r>
        <w:rPr>
          <w:rFonts w:ascii="Times New Roman" w:hAnsi="Times New Roman" w:cs="Times New Roman"/>
          <w:sz w:val="24"/>
          <w:szCs w:val="24"/>
        </w:rPr>
        <w:t>вопросам муниципальной службы и кадровой политике</w:t>
      </w:r>
      <w:r w:rsidRPr="00F24A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24A15">
        <w:rPr>
          <w:rFonts w:ascii="Times New Roman" w:hAnsi="Times New Roman" w:cs="Times New Roman"/>
          <w:sz w:val="24"/>
          <w:szCs w:val="24"/>
        </w:rPr>
        <w:t>дминистрации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Красноуфимск</w:t>
      </w:r>
      <w:r w:rsidRPr="00F24A15">
        <w:rPr>
          <w:rFonts w:ascii="Times New Roman" w:hAnsi="Times New Roman" w:cs="Times New Roman"/>
          <w:sz w:val="24"/>
          <w:szCs w:val="24"/>
        </w:rPr>
        <w:t xml:space="preserve">. В случае необходимости, вносимые изменения в перечень должностей подлежат рассмотрению на заседаниях комиссии по соблюдению требований к служебному поведению муниципальных служащих городского округа </w:t>
      </w:r>
      <w:r>
        <w:rPr>
          <w:rFonts w:ascii="Times New Roman" w:hAnsi="Times New Roman" w:cs="Times New Roman"/>
          <w:sz w:val="24"/>
          <w:szCs w:val="24"/>
        </w:rPr>
        <w:t xml:space="preserve">Красноуфимск </w:t>
      </w:r>
      <w:r w:rsidRPr="00F24A15">
        <w:rPr>
          <w:rFonts w:ascii="Times New Roman" w:hAnsi="Times New Roman" w:cs="Times New Roman"/>
          <w:sz w:val="24"/>
          <w:szCs w:val="24"/>
        </w:rPr>
        <w:t>и урегулированию конфликта интер</w:t>
      </w:r>
      <w:r>
        <w:rPr>
          <w:rFonts w:ascii="Times New Roman" w:hAnsi="Times New Roman" w:cs="Times New Roman"/>
          <w:sz w:val="24"/>
          <w:szCs w:val="24"/>
        </w:rPr>
        <w:t>есов.</w:t>
      </w:r>
    </w:p>
    <w:p w14:paraId="595F5F81" w14:textId="628F4FF3" w:rsidR="002C2C5D" w:rsidRPr="007A46BC" w:rsidRDefault="002C2C5D" w:rsidP="007A46BC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sectPr w:rsidR="002C2C5D" w:rsidRPr="007A46BC" w:rsidSect="007A46BC">
      <w:pgSz w:w="11906" w:h="16838"/>
      <w:pgMar w:top="851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4261A"/>
    <w:multiLevelType w:val="hybridMultilevel"/>
    <w:tmpl w:val="563A44C2"/>
    <w:lvl w:ilvl="0" w:tplc="501CAA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D76E66"/>
    <w:multiLevelType w:val="hybridMultilevel"/>
    <w:tmpl w:val="1F6830A6"/>
    <w:lvl w:ilvl="0" w:tplc="6F2EAAA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1794228">
    <w:abstractNumId w:val="1"/>
  </w:num>
  <w:num w:numId="2" w16cid:durableId="128937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EA7"/>
    <w:rsid w:val="000001D4"/>
    <w:rsid w:val="00014AA7"/>
    <w:rsid w:val="00047B51"/>
    <w:rsid w:val="0005577C"/>
    <w:rsid w:val="00071D27"/>
    <w:rsid w:val="00091B7B"/>
    <w:rsid w:val="000A2A30"/>
    <w:rsid w:val="000D565D"/>
    <w:rsid w:val="000E2886"/>
    <w:rsid w:val="000F6F66"/>
    <w:rsid w:val="001140EA"/>
    <w:rsid w:val="0012213D"/>
    <w:rsid w:val="00132213"/>
    <w:rsid w:val="00145BAA"/>
    <w:rsid w:val="0016376B"/>
    <w:rsid w:val="0018122B"/>
    <w:rsid w:val="00187932"/>
    <w:rsid w:val="001A10B5"/>
    <w:rsid w:val="001A3C25"/>
    <w:rsid w:val="001B20B5"/>
    <w:rsid w:val="001D4158"/>
    <w:rsid w:val="001E3082"/>
    <w:rsid w:val="00231556"/>
    <w:rsid w:val="00251CC5"/>
    <w:rsid w:val="002733EA"/>
    <w:rsid w:val="00276318"/>
    <w:rsid w:val="00277DF2"/>
    <w:rsid w:val="00281178"/>
    <w:rsid w:val="00284CF5"/>
    <w:rsid w:val="0029198D"/>
    <w:rsid w:val="002954D8"/>
    <w:rsid w:val="002C2878"/>
    <w:rsid w:val="002C2C5D"/>
    <w:rsid w:val="002D403D"/>
    <w:rsid w:val="002D761E"/>
    <w:rsid w:val="002E1EAA"/>
    <w:rsid w:val="003021A4"/>
    <w:rsid w:val="003665A9"/>
    <w:rsid w:val="003D1D6E"/>
    <w:rsid w:val="003D69AF"/>
    <w:rsid w:val="003F4CBB"/>
    <w:rsid w:val="003F68DB"/>
    <w:rsid w:val="00400E76"/>
    <w:rsid w:val="0041762A"/>
    <w:rsid w:val="0042074B"/>
    <w:rsid w:val="00432FBB"/>
    <w:rsid w:val="004469C3"/>
    <w:rsid w:val="004610B3"/>
    <w:rsid w:val="004633FC"/>
    <w:rsid w:val="004649D0"/>
    <w:rsid w:val="00471AAE"/>
    <w:rsid w:val="0047674F"/>
    <w:rsid w:val="004770AD"/>
    <w:rsid w:val="004803D3"/>
    <w:rsid w:val="0048332D"/>
    <w:rsid w:val="00485E85"/>
    <w:rsid w:val="00493AF9"/>
    <w:rsid w:val="004A0710"/>
    <w:rsid w:val="004A7F66"/>
    <w:rsid w:val="004C2F3A"/>
    <w:rsid w:val="004F2FA2"/>
    <w:rsid w:val="00514B98"/>
    <w:rsid w:val="0052731C"/>
    <w:rsid w:val="00531871"/>
    <w:rsid w:val="00541D99"/>
    <w:rsid w:val="00552BB8"/>
    <w:rsid w:val="00552C74"/>
    <w:rsid w:val="00553E3F"/>
    <w:rsid w:val="00583895"/>
    <w:rsid w:val="005D3E8E"/>
    <w:rsid w:val="005F3376"/>
    <w:rsid w:val="00600BF9"/>
    <w:rsid w:val="00605630"/>
    <w:rsid w:val="0061304B"/>
    <w:rsid w:val="006266E5"/>
    <w:rsid w:val="00634AB6"/>
    <w:rsid w:val="00641396"/>
    <w:rsid w:val="006425EA"/>
    <w:rsid w:val="0064511F"/>
    <w:rsid w:val="00650248"/>
    <w:rsid w:val="00651FCE"/>
    <w:rsid w:val="00663EA7"/>
    <w:rsid w:val="00672550"/>
    <w:rsid w:val="00674B0F"/>
    <w:rsid w:val="00677E8A"/>
    <w:rsid w:val="006A37E3"/>
    <w:rsid w:val="006B0E3F"/>
    <w:rsid w:val="006B1E90"/>
    <w:rsid w:val="006C2AD6"/>
    <w:rsid w:val="006C4E3A"/>
    <w:rsid w:val="006D5F2B"/>
    <w:rsid w:val="006D67F6"/>
    <w:rsid w:val="006F5267"/>
    <w:rsid w:val="006F733F"/>
    <w:rsid w:val="00713494"/>
    <w:rsid w:val="0072459C"/>
    <w:rsid w:val="007317CA"/>
    <w:rsid w:val="00776748"/>
    <w:rsid w:val="00776D96"/>
    <w:rsid w:val="00781F0D"/>
    <w:rsid w:val="00785C5F"/>
    <w:rsid w:val="00787A92"/>
    <w:rsid w:val="00787DCE"/>
    <w:rsid w:val="007A46BC"/>
    <w:rsid w:val="007B29B8"/>
    <w:rsid w:val="007B30C8"/>
    <w:rsid w:val="007E12BC"/>
    <w:rsid w:val="00830FC1"/>
    <w:rsid w:val="00833AD1"/>
    <w:rsid w:val="0086624F"/>
    <w:rsid w:val="00884E80"/>
    <w:rsid w:val="00885776"/>
    <w:rsid w:val="00890428"/>
    <w:rsid w:val="0089083B"/>
    <w:rsid w:val="008D41EC"/>
    <w:rsid w:val="008D4BE5"/>
    <w:rsid w:val="008E1A64"/>
    <w:rsid w:val="008E2681"/>
    <w:rsid w:val="008F104E"/>
    <w:rsid w:val="009114A5"/>
    <w:rsid w:val="009518BB"/>
    <w:rsid w:val="00952730"/>
    <w:rsid w:val="009530C1"/>
    <w:rsid w:val="00970029"/>
    <w:rsid w:val="00970E52"/>
    <w:rsid w:val="00971D01"/>
    <w:rsid w:val="00976AEC"/>
    <w:rsid w:val="009826D6"/>
    <w:rsid w:val="009936A2"/>
    <w:rsid w:val="00996CEF"/>
    <w:rsid w:val="009A0873"/>
    <w:rsid w:val="009A5859"/>
    <w:rsid w:val="009D0109"/>
    <w:rsid w:val="00A339E5"/>
    <w:rsid w:val="00A5364F"/>
    <w:rsid w:val="00A55EE1"/>
    <w:rsid w:val="00A7246B"/>
    <w:rsid w:val="00A96F5B"/>
    <w:rsid w:val="00AD0BCC"/>
    <w:rsid w:val="00B032C8"/>
    <w:rsid w:val="00B1476C"/>
    <w:rsid w:val="00B1627A"/>
    <w:rsid w:val="00B16C3E"/>
    <w:rsid w:val="00B20E5D"/>
    <w:rsid w:val="00B25E5E"/>
    <w:rsid w:val="00B31FF3"/>
    <w:rsid w:val="00B40386"/>
    <w:rsid w:val="00B45943"/>
    <w:rsid w:val="00B64D9E"/>
    <w:rsid w:val="00B744AE"/>
    <w:rsid w:val="00B87906"/>
    <w:rsid w:val="00BB2FED"/>
    <w:rsid w:val="00BB3415"/>
    <w:rsid w:val="00BF43F4"/>
    <w:rsid w:val="00C360F5"/>
    <w:rsid w:val="00C514C9"/>
    <w:rsid w:val="00C610CC"/>
    <w:rsid w:val="00C61CCD"/>
    <w:rsid w:val="00C921F0"/>
    <w:rsid w:val="00C93D6F"/>
    <w:rsid w:val="00CA7AE1"/>
    <w:rsid w:val="00CC5225"/>
    <w:rsid w:val="00CE5D7B"/>
    <w:rsid w:val="00CE6A3C"/>
    <w:rsid w:val="00D25F21"/>
    <w:rsid w:val="00D95141"/>
    <w:rsid w:val="00D97995"/>
    <w:rsid w:val="00DA0841"/>
    <w:rsid w:val="00DC41F9"/>
    <w:rsid w:val="00DE2C69"/>
    <w:rsid w:val="00E0031F"/>
    <w:rsid w:val="00E13516"/>
    <w:rsid w:val="00E1655E"/>
    <w:rsid w:val="00E35829"/>
    <w:rsid w:val="00E54FE4"/>
    <w:rsid w:val="00E75CCC"/>
    <w:rsid w:val="00E83422"/>
    <w:rsid w:val="00E859C5"/>
    <w:rsid w:val="00E94D58"/>
    <w:rsid w:val="00EA7B46"/>
    <w:rsid w:val="00ED244A"/>
    <w:rsid w:val="00ED7C5F"/>
    <w:rsid w:val="00EE0E0D"/>
    <w:rsid w:val="00F04FB4"/>
    <w:rsid w:val="00F349FB"/>
    <w:rsid w:val="00F53B4F"/>
    <w:rsid w:val="00F85072"/>
    <w:rsid w:val="00F9093B"/>
    <w:rsid w:val="00FA20D4"/>
    <w:rsid w:val="00FB11A2"/>
    <w:rsid w:val="00FB1A47"/>
    <w:rsid w:val="00FB47B0"/>
    <w:rsid w:val="00FB7E47"/>
    <w:rsid w:val="00FC0127"/>
    <w:rsid w:val="00FC4AC6"/>
    <w:rsid w:val="00F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84723"/>
  <w15:chartTrackingRefBased/>
  <w15:docId w15:val="{60991A30-4232-4976-8271-D9B0E96FF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2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A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18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518B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6C2AD6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2C2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A86D5-939B-4401-86BB-B61C66D89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7</Pages>
  <Words>2652</Words>
  <Characters>15118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Глазов</dc:creator>
  <cp:keywords/>
  <dc:description/>
  <cp:lastModifiedBy>IT</cp:lastModifiedBy>
  <cp:revision>9</cp:revision>
  <cp:lastPrinted>2022-12-09T06:01:00Z</cp:lastPrinted>
  <dcterms:created xsi:type="dcterms:W3CDTF">2021-11-01T10:06:00Z</dcterms:created>
  <dcterms:modified xsi:type="dcterms:W3CDTF">2024-06-17T04:48:00Z</dcterms:modified>
</cp:coreProperties>
</file>